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21" w:rsidRDefault="00D03621" w:rsidP="00D03621">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D03621" w:rsidTr="00D03621">
        <w:tc>
          <w:tcPr>
            <w:tcW w:w="3386" w:type="dxa"/>
            <w:tcBorders>
              <w:top w:val="double" w:sz="4" w:space="0" w:color="auto"/>
              <w:left w:val="double" w:sz="4" w:space="0" w:color="auto"/>
              <w:bottom w:val="single" w:sz="4" w:space="0" w:color="auto"/>
              <w:right w:val="double" w:sz="4" w:space="0" w:color="auto"/>
            </w:tcBorders>
            <w:hideMark/>
          </w:tcPr>
          <w:p w:rsidR="00D03621" w:rsidRDefault="00D03621">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D03621" w:rsidRDefault="00D03621">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D03621" w:rsidRDefault="00D03621">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D03621" w:rsidTr="00D03621">
        <w:tc>
          <w:tcPr>
            <w:tcW w:w="3386" w:type="dxa"/>
            <w:tcBorders>
              <w:top w:val="single" w:sz="4" w:space="0" w:color="auto"/>
              <w:left w:val="double" w:sz="4" w:space="0" w:color="auto"/>
              <w:bottom w:val="double" w:sz="4" w:space="0" w:color="auto"/>
              <w:right w:val="double" w:sz="4" w:space="0" w:color="auto"/>
            </w:tcBorders>
            <w:hideMark/>
          </w:tcPr>
          <w:p w:rsidR="00D03621" w:rsidRDefault="00D03621">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14.01.2020</w:t>
            </w:r>
          </w:p>
        </w:tc>
        <w:tc>
          <w:tcPr>
            <w:tcW w:w="3260" w:type="dxa"/>
            <w:tcBorders>
              <w:top w:val="single" w:sz="4" w:space="0" w:color="auto"/>
              <w:left w:val="nil"/>
              <w:bottom w:val="double" w:sz="4" w:space="0" w:color="auto"/>
              <w:right w:val="double" w:sz="4" w:space="0" w:color="auto"/>
            </w:tcBorders>
            <w:hideMark/>
          </w:tcPr>
          <w:p w:rsidR="00D03621" w:rsidRDefault="00D03621">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02</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D03621" w:rsidRDefault="00D03621">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10</w:t>
            </w:r>
          </w:p>
        </w:tc>
      </w:tr>
    </w:tbl>
    <w:p w:rsidR="00D03621" w:rsidRDefault="00D03621" w:rsidP="00D03621">
      <w:pPr>
        <w:keepNext/>
        <w:spacing w:after="0" w:line="240" w:lineRule="auto"/>
        <w:outlineLvl w:val="3"/>
        <w:rPr>
          <w:rFonts w:ascii="Times New Roman" w:hAnsi="Times New Roman"/>
          <w:b/>
          <w:bCs/>
          <w:sz w:val="24"/>
          <w:szCs w:val="24"/>
          <w:lang w:eastAsia="tr-TR"/>
        </w:rPr>
      </w:pPr>
    </w:p>
    <w:p w:rsidR="00D03621" w:rsidRDefault="00D03621" w:rsidP="00D03621">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D03621" w:rsidRDefault="00D03621" w:rsidP="00D03621">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1- Doç.Dr. Nilgün GÜRBÜZ</w:t>
      </w:r>
      <w:r>
        <w:rPr>
          <w:rFonts w:ascii="Times New Roman" w:hAnsi="Times New Roman"/>
          <w:sz w:val="24"/>
          <w:szCs w:val="24"/>
          <w:lang w:eastAsia="tr-TR"/>
        </w:rPr>
        <w:tab/>
        <w:t xml:space="preserve">                                 4- Dr.Öğr.Üyesi Mümtaz Cem ŞİRİN</w:t>
      </w:r>
      <w:r>
        <w:rPr>
          <w:rFonts w:ascii="Times New Roman" w:hAnsi="Times New Roman"/>
          <w:sz w:val="24"/>
          <w:szCs w:val="24"/>
          <w:lang w:eastAsia="tr-TR"/>
        </w:rPr>
        <w:tab/>
      </w:r>
    </w:p>
    <w:p w:rsidR="00D03621" w:rsidRDefault="00D03621" w:rsidP="00D0362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2- Prof</w:t>
      </w:r>
      <w:r>
        <w:rPr>
          <w:rFonts w:ascii="Times New Roman" w:hAnsi="Times New Roman"/>
          <w:sz w:val="24"/>
          <w:szCs w:val="24"/>
        </w:rPr>
        <w:t xml:space="preserve">.Dr. Mine ÖZTÜRK TONGUÇ                  </w:t>
      </w:r>
      <w:r>
        <w:rPr>
          <w:rFonts w:ascii="Times New Roman" w:hAnsi="Times New Roman"/>
          <w:sz w:val="24"/>
          <w:szCs w:val="24"/>
          <w:lang w:eastAsia="tr-TR"/>
        </w:rPr>
        <w:t>5- Dr.Öğr.Üyesi Mahmut ALP</w:t>
      </w:r>
      <w:r>
        <w:rPr>
          <w:rFonts w:ascii="Times New Roman" w:hAnsi="Times New Roman"/>
          <w:sz w:val="24"/>
          <w:szCs w:val="24"/>
          <w:lang w:eastAsia="tr-TR"/>
        </w:rPr>
        <w:tab/>
        <w:t xml:space="preserve">   </w:t>
      </w:r>
    </w:p>
    <w:p w:rsidR="00D03621" w:rsidRDefault="00D03621" w:rsidP="00D03621">
      <w:pPr>
        <w:spacing w:after="0" w:line="240" w:lineRule="auto"/>
        <w:rPr>
          <w:rFonts w:ascii="Times New Roman" w:hAnsi="Times New Roman"/>
          <w:sz w:val="24"/>
          <w:szCs w:val="24"/>
          <w:lang w:eastAsia="tr-TR"/>
        </w:rPr>
      </w:pPr>
      <w:r>
        <w:rPr>
          <w:rFonts w:ascii="Times New Roman" w:hAnsi="Times New Roman"/>
          <w:sz w:val="24"/>
          <w:szCs w:val="24"/>
          <w:lang w:eastAsia="tr-TR"/>
        </w:rPr>
        <w:t>3- Prof.Dr. Bulem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Enstitümüz Tıbbi Biyoloji  Ana Bilim Dalı doktora öğrencisi Eda EVGEN TÜLÜCEOĞLU’nun doktora tez savunma sınav sonucu ile ilgili Ana Bilim Dalı Başkanlığının 16.12.2019 tarih ve 30377413.302.14.02.E-206630 sayılı yazısı ve eklerinin görüşülmesi.</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 xml:space="preserve">Tıbbi Biyoloji Anabilim Dalı Doktora öğrencisi ve Araştırma Görevlisi Eda EVGEN TÜLÜCEOĞLU’nun </w:t>
      </w:r>
      <w:r>
        <w:rPr>
          <w:rFonts w:ascii="Times New Roman" w:hAnsi="Times New Roman"/>
          <w:sz w:val="24"/>
          <w:szCs w:val="24"/>
        </w:rPr>
        <w:t xml:space="preserve">danışmanı Prof.Dr. Nilüfer ŞAHİN CALAPOĞLU’nun yönetiminde tamamlayıp 13.12.2019 tarihinde yapılan Doktora Tez Savunma Sınav tutanağında başarılı olduğu ve Mezuniyet Komisyonunca mezun olmasının uygun olduğu belirtildiğinden, Lisansüstü Eğitim Öğretim Yönetmeliğinin 48. Maddesi uyarınca 14.01.2020 tarihi itibariyle </w:t>
      </w:r>
      <w:r>
        <w:rPr>
          <w:rFonts w:ascii="Times New Roman" w:hAnsi="Times New Roman"/>
          <w:sz w:val="24"/>
          <w:szCs w:val="24"/>
          <w:lang w:eastAsia="tr-TR"/>
        </w:rPr>
        <w:t xml:space="preserve">Tıbbi Biyoloji </w:t>
      </w:r>
      <w:r>
        <w:rPr>
          <w:rFonts w:ascii="Times New Roman" w:hAnsi="Times New Roman"/>
          <w:sz w:val="24"/>
          <w:szCs w:val="24"/>
        </w:rPr>
        <w:t xml:space="preserve">Dalından </w:t>
      </w:r>
      <w:r>
        <w:rPr>
          <w:rFonts w:ascii="Times New Roman" w:hAnsi="Times New Roman"/>
          <w:b/>
          <w:sz w:val="24"/>
          <w:szCs w:val="24"/>
        </w:rPr>
        <w:t>“DOKTORA”</w:t>
      </w:r>
      <w:r>
        <w:rPr>
          <w:rFonts w:ascii="Times New Roman" w:hAnsi="Times New Roman"/>
          <w:sz w:val="24"/>
          <w:szCs w:val="24"/>
        </w:rPr>
        <w:t xml:space="preserve"> derecesi ile mezuniyetine,</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Enstitümüz Ortodonti Ana Bilim Dalı doktora öğrencisi Burcu AYDIN’ın tez başlığının değişikliği ile ilgili Ana Bilim Dalı Başkanlığının 10.01.2020 tarih ve 75526002.302.14.01-E.5530 sayılı yazısı ve eklerinin görüşülmesi.</w:t>
      </w:r>
    </w:p>
    <w:p w:rsidR="00D03621" w:rsidRDefault="00D03621" w:rsidP="00D03621">
      <w:pPr>
        <w:tabs>
          <w:tab w:val="left" w:pos="3969"/>
        </w:tabs>
        <w:spacing w:after="0" w:line="240" w:lineRule="auto"/>
        <w:jc w:val="both"/>
        <w:rPr>
          <w:rFonts w:ascii="Times New Roman" w:hAnsi="Times New Roman"/>
          <w:b/>
          <w:sz w:val="24"/>
          <w:szCs w:val="24"/>
        </w:rPr>
      </w:pPr>
    </w:p>
    <w:p w:rsidR="00D03621" w:rsidRDefault="00D03621" w:rsidP="00D03621">
      <w:pPr>
        <w:spacing w:after="0" w:line="240" w:lineRule="auto"/>
        <w:ind w:firstLine="708"/>
        <w:contextualSpacing/>
        <w:jc w:val="both"/>
        <w:rPr>
          <w:rFonts w:ascii="Times New Roman" w:hAnsi="Times New Roman"/>
          <w:b/>
          <w:sz w:val="24"/>
          <w:szCs w:val="24"/>
          <w:lang w:eastAsia="tr-TR"/>
        </w:rPr>
      </w:pPr>
      <w:r>
        <w:rPr>
          <w:rFonts w:ascii="Times New Roman" w:hAnsi="Times New Roman"/>
          <w:sz w:val="24"/>
          <w:szCs w:val="24"/>
        </w:rPr>
        <w:t>Yapılan görüşmeler sonucunda; Ortodonti Anabilim Dalı Eski doktora öğrencisi Burcu AYDIN’ın tez başlığının, 19.06.2014 tarihli Enstitü Yönetim Kurulu kararımız ile “</w:t>
      </w:r>
      <w:r>
        <w:rPr>
          <w:rFonts w:ascii="Times New Roman" w:eastAsiaTheme="minorHAnsi" w:hAnsi="Times New Roman"/>
          <w:sz w:val="24"/>
          <w:szCs w:val="24"/>
        </w:rPr>
        <w:t>Dental Arklara Uygulanan Nikel Titanyum Alaşımlı Ark Tellerinin Farklı Sürelerdeki Etkinliğinin Değerlendirilmesi</w:t>
      </w:r>
      <w:r>
        <w:rPr>
          <w:rFonts w:ascii="Times New Roman" w:hAnsi="Times New Roman"/>
          <w:sz w:val="24"/>
          <w:szCs w:val="24"/>
        </w:rPr>
        <w:t>” olarak kabul edilmesine karşılık, 17.10.2016 tarihinde tamamlanan tez kapakçığında tez konusuna  sehven yazılan “Farklı Sürelerdeki”  kelimesinin kaldırılması nedeni ile ilgili Anabilim Dalı Başkanlığının 10.01.2020 tarih ve 75526002.302.14.01-E.5530</w:t>
      </w:r>
      <w:r>
        <w:rPr>
          <w:rFonts w:ascii="Times New Roman" w:hAnsi="Times New Roman"/>
          <w:b/>
          <w:sz w:val="24"/>
          <w:szCs w:val="24"/>
        </w:rPr>
        <w:t xml:space="preserve"> </w:t>
      </w:r>
      <w:r>
        <w:rPr>
          <w:rFonts w:ascii="Times New Roman" w:hAnsi="Times New Roman"/>
          <w:sz w:val="24"/>
          <w:szCs w:val="24"/>
        </w:rPr>
        <w:t>sayılı yazısında belirtildiği üzere sehven hatanın giderilmesi amacıyla</w:t>
      </w:r>
      <w:r>
        <w:rPr>
          <w:rFonts w:ascii="Times New Roman" w:hAnsi="Times New Roman"/>
          <w:b/>
          <w:sz w:val="24"/>
          <w:szCs w:val="24"/>
        </w:rPr>
        <w:t xml:space="preserve"> </w:t>
      </w:r>
      <w:r>
        <w:rPr>
          <w:rFonts w:ascii="Times New Roman" w:hAnsi="Times New Roman"/>
          <w:sz w:val="24"/>
          <w:szCs w:val="24"/>
        </w:rPr>
        <w:t>söz konusu tez konusunun teklif edilen şekliyle “</w:t>
      </w:r>
      <w:r>
        <w:rPr>
          <w:rFonts w:ascii="Times New Roman" w:eastAsiaTheme="minorHAnsi" w:hAnsi="Times New Roman"/>
          <w:sz w:val="24"/>
          <w:szCs w:val="24"/>
        </w:rPr>
        <w:t>Dental Arklara Uygulanan Nikel Titanyum Alaşımlı Ark Tellerinin Etkinliğinin Değerlendirilmesi”</w:t>
      </w:r>
      <w:r>
        <w:rPr>
          <w:rFonts w:ascii="Times New Roman" w:hAnsi="Times New Roman"/>
          <w:sz w:val="24"/>
          <w:szCs w:val="24"/>
        </w:rPr>
        <w:t xml:space="preserve"> olarak değiştirilmesinin uygunluğuna,</w:t>
      </w:r>
      <w:r>
        <w:rPr>
          <w:rFonts w:ascii="Times New Roman" w:hAnsi="Times New Roman"/>
          <w:b/>
          <w:sz w:val="24"/>
          <w:szCs w:val="24"/>
          <w:lang w:eastAsia="tr-TR"/>
        </w:rPr>
        <w:t xml:space="preserve"> </w:t>
      </w:r>
    </w:p>
    <w:p w:rsidR="00D03621" w:rsidRDefault="00D03621" w:rsidP="00D03621">
      <w:pPr>
        <w:tabs>
          <w:tab w:val="left" w:pos="3969"/>
        </w:tabs>
        <w:spacing w:after="0" w:line="240" w:lineRule="auto"/>
        <w:jc w:val="both"/>
        <w:rPr>
          <w:rFonts w:ascii="Times New Roman" w:hAnsi="Times New Roman"/>
          <w:b/>
          <w:sz w:val="24"/>
          <w:szCs w:val="24"/>
        </w:rPr>
      </w:pPr>
    </w:p>
    <w:p w:rsidR="00D03621" w:rsidRDefault="00D03621" w:rsidP="00D03621">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03-</w:t>
      </w:r>
      <w:r>
        <w:rPr>
          <w:rFonts w:ascii="Times New Roman" w:hAnsi="Times New Roman"/>
          <w:sz w:val="24"/>
          <w:szCs w:val="24"/>
        </w:rPr>
        <w:t xml:space="preserve"> </w:t>
      </w:r>
      <w:r>
        <w:rPr>
          <w:rFonts w:ascii="Times New Roman" w:hAnsi="Times New Roman"/>
          <w:b/>
          <w:sz w:val="24"/>
          <w:szCs w:val="24"/>
        </w:rPr>
        <w:t>Enstitümüz Ortodonti Ana Bilim Dalı doktora öğrencisi Oguzhan KALE’nin Doktora Tez İzleme Komitesi üyelerinin belirlenmesi ile ilgili Ana Bilim Dalı Başkanlığının 10.01.2020 tarih ve 75526002.302.14.01-E.5527 sayılı yazısı ve eklerinin görüşülmesi.</w:t>
      </w:r>
    </w:p>
    <w:p w:rsidR="00D03621" w:rsidRDefault="00D03621" w:rsidP="00D03621">
      <w:pPr>
        <w:spacing w:after="0" w:line="240" w:lineRule="auto"/>
        <w:rPr>
          <w:rFonts w:ascii="Times New Roman" w:hAnsi="Times New Roman"/>
          <w:sz w:val="24"/>
          <w:szCs w:val="24"/>
          <w:lang w:eastAsia="tr-TR"/>
        </w:rPr>
      </w:pPr>
    </w:p>
    <w:p w:rsidR="00D03621" w:rsidRPr="00D03621" w:rsidRDefault="00D03621" w:rsidP="00D0362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 Bilim Dalı Başkanlığının teklifi ile  Lisansüstü Eğitim Öğretim Yönetmeliğinin 42. Maddesi uyarınca Doktora Tez İzleme Komitesinin aşağıdaki gibi teşkilinin uygunluğuna, </w:t>
      </w:r>
    </w:p>
    <w:tbl>
      <w:tblPr>
        <w:tblW w:w="9634" w:type="dxa"/>
        <w:tblLook w:val="04A0" w:firstRow="1" w:lastRow="0" w:firstColumn="1" w:lastColumn="0" w:noHBand="0" w:noVBand="1"/>
      </w:tblPr>
      <w:tblGrid>
        <w:gridCol w:w="4678"/>
        <w:gridCol w:w="4956"/>
      </w:tblGrid>
      <w:tr w:rsidR="00D03621" w:rsidTr="00D03621">
        <w:tc>
          <w:tcPr>
            <w:tcW w:w="4678" w:type="dxa"/>
            <w:hideMark/>
          </w:tcPr>
          <w:p w:rsidR="00D03621" w:rsidRDefault="00D03621">
            <w:pPr>
              <w:spacing w:after="0" w:line="240" w:lineRule="auto"/>
              <w:ind w:right="-284"/>
              <w:jc w:val="both"/>
              <w:rPr>
                <w:rFonts w:ascii="Times New Roman" w:hAnsi="Times New Roman"/>
                <w:b/>
                <w:u w:val="single"/>
              </w:rPr>
            </w:pPr>
            <w:r>
              <w:rPr>
                <w:rFonts w:ascii="Times New Roman" w:hAnsi="Times New Roman"/>
                <w:b/>
                <w:u w:val="single"/>
              </w:rPr>
              <w:t>TİK Üyesinin Adı /  Soyadı / Ünvanı :</w:t>
            </w:r>
          </w:p>
        </w:tc>
        <w:tc>
          <w:tcPr>
            <w:tcW w:w="4956" w:type="dxa"/>
            <w:hideMark/>
          </w:tcPr>
          <w:p w:rsidR="00D03621" w:rsidRDefault="00D03621">
            <w:pPr>
              <w:spacing w:after="0" w:line="240" w:lineRule="auto"/>
              <w:ind w:right="-284"/>
              <w:jc w:val="both"/>
              <w:rPr>
                <w:rFonts w:ascii="Times New Roman" w:hAnsi="Times New Roman"/>
                <w:b/>
                <w:u w:val="single"/>
              </w:rPr>
            </w:pPr>
            <w:r>
              <w:rPr>
                <w:rFonts w:ascii="Times New Roman" w:hAnsi="Times New Roman"/>
                <w:b/>
                <w:u w:val="single"/>
              </w:rPr>
              <w:t>Anabilim Dalı                                                        :</w:t>
            </w:r>
          </w:p>
        </w:tc>
      </w:tr>
      <w:tr w:rsidR="00D03621" w:rsidTr="00D03621">
        <w:tc>
          <w:tcPr>
            <w:tcW w:w="4678" w:type="dxa"/>
            <w:hideMark/>
          </w:tcPr>
          <w:p w:rsidR="00D03621" w:rsidRDefault="00D03621">
            <w:pPr>
              <w:spacing w:after="0" w:line="240" w:lineRule="auto"/>
              <w:ind w:right="-284"/>
              <w:jc w:val="both"/>
              <w:rPr>
                <w:rFonts w:ascii="Times New Roman" w:hAnsi="Times New Roman"/>
              </w:rPr>
            </w:pPr>
            <w:r>
              <w:rPr>
                <w:rFonts w:ascii="Times New Roman" w:hAnsi="Times New Roman"/>
              </w:rPr>
              <w:t>Doç.Dr. Alev AKSOY</w:t>
            </w:r>
          </w:p>
        </w:tc>
        <w:tc>
          <w:tcPr>
            <w:tcW w:w="4956" w:type="dxa"/>
            <w:hideMark/>
          </w:tcPr>
          <w:p w:rsidR="00D03621" w:rsidRDefault="00D03621">
            <w:pPr>
              <w:spacing w:after="0" w:line="240" w:lineRule="auto"/>
              <w:ind w:right="-284"/>
              <w:jc w:val="both"/>
              <w:rPr>
                <w:rFonts w:ascii="Times New Roman" w:hAnsi="Times New Roman"/>
              </w:rPr>
            </w:pPr>
            <w:r>
              <w:rPr>
                <w:rFonts w:ascii="Times New Roman" w:hAnsi="Times New Roman"/>
              </w:rPr>
              <w:t>SDÜ Diş Hek.Fak. Ortodonti A.B.D Öğretim Üyesi</w:t>
            </w:r>
          </w:p>
        </w:tc>
      </w:tr>
      <w:tr w:rsidR="00D03621" w:rsidTr="00D03621">
        <w:tc>
          <w:tcPr>
            <w:tcW w:w="4678" w:type="dxa"/>
            <w:hideMark/>
          </w:tcPr>
          <w:p w:rsidR="00D03621" w:rsidRDefault="00D03621">
            <w:pPr>
              <w:spacing w:after="0" w:line="240" w:lineRule="auto"/>
              <w:ind w:right="-284"/>
              <w:jc w:val="both"/>
              <w:rPr>
                <w:rFonts w:ascii="Times New Roman" w:hAnsi="Times New Roman"/>
              </w:rPr>
            </w:pPr>
            <w:r>
              <w:rPr>
                <w:rFonts w:ascii="Times New Roman" w:hAnsi="Times New Roman"/>
              </w:rPr>
              <w:t xml:space="preserve">Dr.Öğr.Üyesi Muhammed Hilmi BÜYÜKÇAVUŞ             </w:t>
            </w:r>
          </w:p>
        </w:tc>
        <w:tc>
          <w:tcPr>
            <w:tcW w:w="4956" w:type="dxa"/>
            <w:hideMark/>
          </w:tcPr>
          <w:p w:rsidR="00D03621" w:rsidRDefault="00D03621">
            <w:pPr>
              <w:spacing w:after="0" w:line="240" w:lineRule="auto"/>
              <w:ind w:right="-284"/>
              <w:jc w:val="both"/>
              <w:rPr>
                <w:rFonts w:ascii="Times New Roman" w:hAnsi="Times New Roman"/>
              </w:rPr>
            </w:pPr>
            <w:r>
              <w:rPr>
                <w:rFonts w:ascii="Times New Roman" w:hAnsi="Times New Roman"/>
              </w:rPr>
              <w:t>SDÜ Diş Hek.Fak. Ortodonti A.B.D Öğretim Üyesi</w:t>
            </w:r>
          </w:p>
        </w:tc>
      </w:tr>
      <w:tr w:rsidR="00D03621" w:rsidTr="00D03621">
        <w:tc>
          <w:tcPr>
            <w:tcW w:w="4678" w:type="dxa"/>
            <w:hideMark/>
          </w:tcPr>
          <w:p w:rsidR="00D03621" w:rsidRDefault="00D03621">
            <w:pPr>
              <w:spacing w:after="0" w:line="240" w:lineRule="auto"/>
              <w:ind w:right="-284"/>
              <w:jc w:val="both"/>
              <w:rPr>
                <w:rFonts w:ascii="Times New Roman" w:hAnsi="Times New Roman"/>
              </w:rPr>
            </w:pPr>
            <w:r>
              <w:rPr>
                <w:rFonts w:ascii="Times New Roman" w:hAnsi="Times New Roman"/>
              </w:rPr>
              <w:t>Prof.Dr. Fatma Yeşim KIRZIOĞLU</w:t>
            </w:r>
          </w:p>
        </w:tc>
        <w:tc>
          <w:tcPr>
            <w:tcW w:w="4956" w:type="dxa"/>
            <w:hideMark/>
          </w:tcPr>
          <w:p w:rsidR="00D03621" w:rsidRDefault="00D03621">
            <w:pPr>
              <w:spacing w:after="0" w:line="240" w:lineRule="auto"/>
              <w:ind w:right="-284"/>
              <w:jc w:val="both"/>
              <w:rPr>
                <w:rFonts w:ascii="Times New Roman" w:hAnsi="Times New Roman"/>
              </w:rPr>
            </w:pPr>
            <w:r>
              <w:rPr>
                <w:rFonts w:ascii="Times New Roman" w:hAnsi="Times New Roman"/>
              </w:rPr>
              <w:t>SDÜ Diş Hek.Fak. Periodontoloji A.B.D Öğretim Üyesi</w:t>
            </w:r>
          </w:p>
        </w:tc>
      </w:tr>
    </w:tbl>
    <w:p w:rsidR="00D03621" w:rsidRDefault="00D03621" w:rsidP="00D03621">
      <w:pPr>
        <w:spacing w:after="0" w:line="240" w:lineRule="auto"/>
        <w:jc w:val="both"/>
        <w:rPr>
          <w:rFonts w:ascii="Times New Roman" w:hAnsi="Times New Roman"/>
          <w:sz w:val="24"/>
          <w:szCs w:val="24"/>
        </w:rPr>
      </w:pPr>
    </w:p>
    <w:p w:rsidR="00D03621" w:rsidRDefault="00D03621" w:rsidP="00D0362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Spor Bilimleri Ana Bilim Dalı Yüksek lisans öğrencisi Bahar GÖRÜR’ün yüksek lisans tez savunma sınav sonucu ile ilgili Ana Bilim Dalı Başkanlığının 06.01.2020 tarih ve 30674591.302.14.06.E-2018 sayılı yazısı ve eklerinin görüşülmesi. </w:t>
      </w:r>
    </w:p>
    <w:p w:rsidR="00D03621" w:rsidRDefault="00D03621" w:rsidP="00D03621">
      <w:pPr>
        <w:spacing w:after="0" w:line="240" w:lineRule="auto"/>
        <w:jc w:val="both"/>
        <w:rPr>
          <w:rFonts w:ascii="Times New Roman" w:hAnsi="Times New Roman"/>
          <w:b/>
          <w:sz w:val="24"/>
          <w:szCs w:val="24"/>
          <w:lang w:eastAsia="tr-TR"/>
        </w:rPr>
      </w:pPr>
    </w:p>
    <w:p w:rsidR="00D03621" w:rsidRDefault="00D03621" w:rsidP="00D03621">
      <w:pPr>
        <w:spacing w:after="0" w:line="240" w:lineRule="auto"/>
        <w:jc w:val="center"/>
        <w:rPr>
          <w:rFonts w:ascii="Times New Roman" w:hAnsi="Times New Roman"/>
          <w:b/>
          <w:sz w:val="24"/>
          <w:szCs w:val="24"/>
        </w:rPr>
      </w:pPr>
      <w:r>
        <w:rPr>
          <w:rFonts w:ascii="Times New Roman" w:hAnsi="Times New Roman"/>
          <w:b/>
          <w:sz w:val="24"/>
          <w:szCs w:val="24"/>
        </w:rPr>
        <w:t>DEVAMI 2’NCİ SAYFADADIR.</w:t>
      </w:r>
    </w:p>
    <w:p w:rsidR="00D03621" w:rsidRDefault="00D03621" w:rsidP="00D03621">
      <w:pPr>
        <w:spacing w:after="0" w:line="240" w:lineRule="auto"/>
        <w:jc w:val="center"/>
        <w:rPr>
          <w:rFonts w:ascii="Times New Roman" w:hAnsi="Times New Roman"/>
          <w:b/>
          <w:sz w:val="24"/>
          <w:szCs w:val="24"/>
        </w:rPr>
      </w:pPr>
      <w:r>
        <w:rPr>
          <w:rFonts w:ascii="Times New Roman" w:hAnsi="Times New Roman"/>
          <w:b/>
          <w:sz w:val="24"/>
          <w:szCs w:val="24"/>
        </w:rPr>
        <w:lastRenderedPageBreak/>
        <w:t>14.01.2020 TARİH VE 02 SAYILI YÖNETİM KURULUNUN 2’NCİ SAYFASIDIR</w:t>
      </w:r>
    </w:p>
    <w:p w:rsidR="00D03621" w:rsidRDefault="00D03621" w:rsidP="00D03621">
      <w:pPr>
        <w:spacing w:after="0" w:line="240" w:lineRule="auto"/>
        <w:jc w:val="both"/>
        <w:rPr>
          <w:rFonts w:ascii="Times New Roman" w:hAnsi="Times New Roman"/>
          <w:b/>
          <w:sz w:val="24"/>
          <w:szCs w:val="24"/>
          <w:lang w:eastAsia="tr-TR"/>
        </w:rPr>
      </w:pPr>
    </w:p>
    <w:p w:rsidR="00D03621" w:rsidRDefault="00D03621" w:rsidP="00D03621">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w:t>
      </w:r>
      <w:r>
        <w:rPr>
          <w:rFonts w:ascii="Times New Roman" w:hAnsi="Times New Roman"/>
          <w:sz w:val="24"/>
          <w:szCs w:val="24"/>
          <w:lang w:eastAsia="tr-TR"/>
        </w:rPr>
        <w:t>Spor Bilimleri Ana Bilim Dalı Yüksek lisans öğrencisi Bahar GÖRÜR’ün</w:t>
      </w:r>
      <w:r>
        <w:rPr>
          <w:rFonts w:ascii="Times New Roman" w:hAnsi="Times New Roman"/>
          <w:sz w:val="24"/>
          <w:szCs w:val="24"/>
        </w:rPr>
        <w:t xml:space="preserve"> tezini danışmanı Dr.Öğr.Üyesi Mahmut ALP’in yönetiminde tamamlayıp 03.01.2020 tarihinde yapılan Yüksek Lisans Tez Savunma Sınav tutanağında başarılı olduğu ve Mezuniyet Komisyonunca mezun olmasının uygun olduğu belirtildiğinden, Lisansüstü Eğitim Öğretim Yönetmeliğinin 30. Maddesi uyarınca 14.01.2020 tarihi itibariyle </w:t>
      </w:r>
      <w:r>
        <w:rPr>
          <w:rFonts w:ascii="Times New Roman" w:hAnsi="Times New Roman"/>
          <w:sz w:val="24"/>
          <w:szCs w:val="24"/>
          <w:lang w:eastAsia="tr-TR"/>
        </w:rPr>
        <w:t xml:space="preserve">Spor Bilimleri </w:t>
      </w:r>
      <w:r>
        <w:rPr>
          <w:rFonts w:ascii="Times New Roman" w:hAnsi="Times New Roman"/>
          <w:sz w:val="24"/>
          <w:szCs w:val="24"/>
        </w:rPr>
        <w:t xml:space="preserve">Anabilim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D03621" w:rsidRDefault="00D03621" w:rsidP="00D03621">
      <w:pPr>
        <w:spacing w:after="0" w:line="240" w:lineRule="auto"/>
        <w:rPr>
          <w:rFonts w:ascii="Times New Roman" w:hAnsi="Times New Roman"/>
          <w:b/>
          <w:sz w:val="24"/>
          <w:szCs w:val="24"/>
        </w:rPr>
      </w:pPr>
    </w:p>
    <w:p w:rsidR="00D03621" w:rsidRDefault="00D03621" w:rsidP="00D0362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Spor Bilimleri Ana Bilim Dalı Yüksek lisans öğrencisi Onur ÖZTÜRK’ün yüksek lisans tez savunma sınav sonucu ile ilgili Ana Bilim Dalı Başkanlığının 09.01.2020 tarih ve 30674591.302.14.06.E-4326 sayılı yazısı ve eklerinin görüşülmesi. </w:t>
      </w:r>
    </w:p>
    <w:p w:rsidR="00D03621" w:rsidRDefault="00D03621" w:rsidP="00D03621">
      <w:pPr>
        <w:spacing w:after="0" w:line="240" w:lineRule="auto"/>
        <w:ind w:firstLine="708"/>
        <w:jc w:val="both"/>
        <w:rPr>
          <w:rFonts w:ascii="Times New Roman" w:hAnsi="Times New Roman"/>
          <w:sz w:val="24"/>
          <w:szCs w:val="24"/>
          <w:lang w:eastAsia="tr-TR"/>
        </w:rPr>
      </w:pPr>
    </w:p>
    <w:p w:rsidR="00D03621" w:rsidRDefault="00D03621" w:rsidP="00D03621">
      <w:pPr>
        <w:tabs>
          <w:tab w:val="left" w:pos="708"/>
          <w:tab w:val="left" w:pos="1620"/>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w:t>
      </w:r>
      <w:r>
        <w:rPr>
          <w:rFonts w:ascii="Times New Roman" w:hAnsi="Times New Roman"/>
          <w:sz w:val="24"/>
          <w:szCs w:val="24"/>
        </w:rPr>
        <w:t xml:space="preserve">Enstitümüz </w:t>
      </w:r>
      <w:r>
        <w:rPr>
          <w:rFonts w:ascii="Times New Roman" w:hAnsi="Times New Roman"/>
          <w:sz w:val="24"/>
          <w:szCs w:val="24"/>
          <w:lang w:eastAsia="tr-TR"/>
        </w:rPr>
        <w:t>Spor Bilimleri Ana Bilim Dalı Yüksek lisans öğrencisi Onur ÖZTÜRK’ün</w:t>
      </w:r>
      <w:r>
        <w:rPr>
          <w:rFonts w:ascii="Times New Roman" w:hAnsi="Times New Roman"/>
          <w:sz w:val="24"/>
          <w:szCs w:val="24"/>
        </w:rPr>
        <w:t xml:space="preserve"> tezini danışmanı Dr.Öğr.Üyesi Hulusi ALP’in yönetiminde tamamlayıp 08.01.2020 tarihinde yapılan Yüksek Lisans Tez Savunma Sınav tutanağında başarılı olduğu ve Mezuniyet Komisyonunca mezun olmasının uygun olduğu belirtildiğinden, Lisansüstü Eğitim Öğretim Yönetmeliğinin 30. Maddesi uyarınca 14.01.2020 tarihi itibariyle </w:t>
      </w:r>
      <w:r>
        <w:rPr>
          <w:rFonts w:ascii="Times New Roman" w:hAnsi="Times New Roman"/>
          <w:sz w:val="24"/>
          <w:szCs w:val="24"/>
          <w:lang w:eastAsia="tr-TR"/>
        </w:rPr>
        <w:t xml:space="preserve">Spor Bilimleri </w:t>
      </w:r>
      <w:r>
        <w:rPr>
          <w:rFonts w:ascii="Times New Roman" w:hAnsi="Times New Roman"/>
          <w:sz w:val="24"/>
          <w:szCs w:val="24"/>
        </w:rPr>
        <w:t xml:space="preserve">Ana Bilim Dalından </w:t>
      </w:r>
      <w:r>
        <w:rPr>
          <w:rFonts w:ascii="Times New Roman" w:hAnsi="Times New Roman"/>
          <w:b/>
          <w:sz w:val="24"/>
          <w:szCs w:val="24"/>
        </w:rPr>
        <w:t>“YÜKSEK LİSANS”</w:t>
      </w:r>
      <w:r>
        <w:rPr>
          <w:rFonts w:ascii="Times New Roman" w:hAnsi="Times New Roman"/>
          <w:sz w:val="24"/>
          <w:szCs w:val="24"/>
        </w:rPr>
        <w:t xml:space="preserve"> derecesi ile mezuniyetine,</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06-</w:t>
      </w:r>
      <w:r>
        <w:rPr>
          <w:rFonts w:ascii="Times New Roman" w:hAnsi="Times New Roman"/>
          <w:sz w:val="24"/>
          <w:szCs w:val="24"/>
        </w:rPr>
        <w:t xml:space="preserve"> </w:t>
      </w:r>
      <w:r>
        <w:rPr>
          <w:rFonts w:ascii="Times New Roman" w:hAnsi="Times New Roman"/>
          <w:b/>
          <w:sz w:val="24"/>
          <w:szCs w:val="24"/>
        </w:rPr>
        <w:t>Akdeniz Üniversitesi Sağlık Bilimleri Enstitüsü Ortodonti Ana Bilim Dalı ile Enstitümüz Ortodonti Anabilim Dalı ortak doktora programının kapatılması talebi ile ilgili Anabilim Dalı Başkanlığının 10.01.2020 tarih ve 75526002.302.14.01-E.5539 sayılı yazısı ve eklerinin görüşülmesi.</w:t>
      </w:r>
    </w:p>
    <w:p w:rsidR="00D03621" w:rsidRDefault="00D03621" w:rsidP="00D03621">
      <w:pPr>
        <w:tabs>
          <w:tab w:val="left" w:pos="3969"/>
        </w:tabs>
        <w:spacing w:after="0" w:line="240" w:lineRule="auto"/>
        <w:jc w:val="both"/>
        <w:rPr>
          <w:rFonts w:ascii="Times New Roman" w:hAnsi="Times New Roman"/>
          <w:b/>
          <w:sz w:val="24"/>
          <w:szCs w:val="24"/>
        </w:rPr>
      </w:pPr>
    </w:p>
    <w:p w:rsidR="00D03621" w:rsidRDefault="00D03621" w:rsidP="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t xml:space="preserve">Yapılan görüşmeler sonucunda; Enstitümüz Ortodonti Ana Bilim Dalı ile Akdeniz Üniversitesi Sağlık Bilimleri Enstitüsü Ortodonti Ana Bilim Dalı arasındaki ortak doktora programının ilgili Ana Bilim Dalımızın  Kurul Kararında belirtildiği üzere kapatılması talebine ilişkin; Ortodonti Ana Bilim Dalımızda doktora eğitiminin yürütülmesi için asgari öğretim üyesi sayısının artık yeterli olmaması ve ivedilikle doktora öğrencilerine ihtiyaçları olması hususu önemle dikkate alınarak Yükseköğretim Kurulu’nun 31.05.2016 tarihli ve 75850160.104.01.04.01-32526 sayılı yazısındaki “Sağlıkla ilgili Ana Bilim Dallarında doktora programı açılabilmesi için Lisansüstü Eğitim Öğretim Programı açılmasına ilişkin ilkelerin 1. ve 2. Maddesi uyarınca, Üniversite kadrosunda önerilen alanlardan en az ikisi doçent veya birisi Profesör olmak üzere Üç Öğretim Üyesi olması gerekmektedir. Diğer üç Öğretim Üyesi ise  ilgili veya yakın alandan olabilecektir.” İfadesine istinaden yapılabilecek yeni görevlendirmeler neticesinde Akdeniz Üniversitesince yürütülmekte olan ortak doktora programının kapatılması teklifimizin karşı Enstitüye arz edilmesinin uyguluğuna, </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07- Enstitümüz Spor Bilimleri Ana Bilim Dalı Yüksek lisans öğrencisi Nermin GÖÇMEN’in  tez başlığının değişikliği ile ilgili Ana Bilim Dalı Başkanlığının 13.01.2020 tarih ve 30674591.050.01.01.E-7091 sayılı yazısı ve eklerinin görüşülmesi.</w:t>
      </w:r>
      <w:r>
        <w:rPr>
          <w:rFonts w:ascii="Times New Roman" w:hAnsi="Times New Roman"/>
          <w:sz w:val="24"/>
          <w:szCs w:val="24"/>
          <w:lang w:eastAsia="tr-TR"/>
        </w:rPr>
        <w:t xml:space="preserve"> </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Enstitümüz Spor Bilimleri Ana Bilim Dalı yüksek lisans öğrencisi Nermin GÖÇMEN’in danışmanı Dr.Öğr.Üyesi Gürhan SUNA yönetiminde hazırlamış olduğu “Beş ve Altı Yaş Çocuklarda Egzersizin Dikkat Gelişimi Üzerine Etkilerinin İncelenmesi” başlıklı tez konusunun, alan değişikliği ve Ana Bilim Dalı Kurul Kararında teklif edilen şekilde “Yıldızlar Kategorisi Badmintonculara Uygulanan Gölge Antrenmanlarının Performansa Etkisinin İncelenmesi” olarak değişikliğine Lisansüstü Eğitim Öğretim Yönetmeliğinin 26. Maddesi uyarınca kabulüne,</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jc w:val="center"/>
        <w:rPr>
          <w:rFonts w:ascii="Times New Roman" w:hAnsi="Times New Roman"/>
          <w:b/>
          <w:sz w:val="24"/>
          <w:szCs w:val="24"/>
        </w:rPr>
      </w:pPr>
      <w:r>
        <w:rPr>
          <w:rFonts w:ascii="Times New Roman" w:hAnsi="Times New Roman"/>
          <w:b/>
          <w:sz w:val="24"/>
          <w:szCs w:val="24"/>
        </w:rPr>
        <w:t>DEVAMI 3’NCÜ SAYFADADIR.</w:t>
      </w:r>
    </w:p>
    <w:p w:rsidR="00D03621" w:rsidRDefault="00D03621" w:rsidP="00D03621">
      <w:pPr>
        <w:spacing w:after="0" w:line="240" w:lineRule="auto"/>
        <w:jc w:val="center"/>
        <w:rPr>
          <w:rFonts w:ascii="Times New Roman" w:hAnsi="Times New Roman"/>
          <w:b/>
          <w:sz w:val="24"/>
          <w:szCs w:val="24"/>
        </w:rPr>
      </w:pPr>
    </w:p>
    <w:p w:rsidR="00D03621" w:rsidRDefault="00D03621" w:rsidP="00D03621">
      <w:pPr>
        <w:spacing w:after="0" w:line="240" w:lineRule="auto"/>
        <w:jc w:val="center"/>
        <w:rPr>
          <w:rFonts w:ascii="Times New Roman" w:hAnsi="Times New Roman"/>
          <w:b/>
          <w:sz w:val="24"/>
          <w:szCs w:val="24"/>
        </w:rPr>
      </w:pPr>
    </w:p>
    <w:p w:rsidR="00D03621" w:rsidRDefault="00D03621" w:rsidP="00D03621">
      <w:pPr>
        <w:spacing w:after="0" w:line="240" w:lineRule="auto"/>
        <w:jc w:val="center"/>
        <w:rPr>
          <w:rFonts w:ascii="Times New Roman" w:hAnsi="Times New Roman"/>
          <w:b/>
          <w:sz w:val="24"/>
          <w:szCs w:val="24"/>
        </w:rPr>
      </w:pPr>
      <w:r>
        <w:rPr>
          <w:rFonts w:ascii="Times New Roman" w:hAnsi="Times New Roman"/>
          <w:b/>
          <w:sz w:val="24"/>
          <w:szCs w:val="24"/>
        </w:rPr>
        <w:t>14.01.2020 TARİH VE 03 SAYILI YÖNETİM KURULUNUN 3’NCÜ SAYFASIDIR</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tabs>
          <w:tab w:val="left" w:pos="708"/>
          <w:tab w:val="left" w:pos="1620"/>
        </w:tabs>
        <w:spacing w:after="0" w:line="240" w:lineRule="auto"/>
        <w:ind w:right="-397"/>
        <w:jc w:val="both"/>
        <w:rPr>
          <w:rFonts w:ascii="Times New Roman" w:hAnsi="Times New Roman"/>
          <w:b/>
          <w:sz w:val="24"/>
          <w:szCs w:val="24"/>
        </w:rPr>
      </w:pPr>
      <w:r>
        <w:rPr>
          <w:rFonts w:ascii="Times New Roman" w:hAnsi="Times New Roman"/>
          <w:b/>
          <w:sz w:val="24"/>
          <w:szCs w:val="24"/>
        </w:rPr>
        <w:t>08-</w:t>
      </w:r>
      <w:r>
        <w:rPr>
          <w:rFonts w:ascii="Times New Roman" w:hAnsi="Times New Roman"/>
          <w:sz w:val="24"/>
          <w:szCs w:val="24"/>
        </w:rPr>
        <w:t xml:space="preserve"> </w:t>
      </w:r>
      <w:r>
        <w:rPr>
          <w:rFonts w:ascii="Times New Roman" w:hAnsi="Times New Roman"/>
          <w:b/>
          <w:sz w:val="24"/>
          <w:szCs w:val="24"/>
        </w:rPr>
        <w:t>Aydın Adnan Menderes Üniversitesi Sağlık Bilimleri Enstitüsü Ebelik Ana Bilim Dalı Doktora Öğrencisi Kadriye ESEN’in Enstitümüzden ders alma talebi ile ilgili 19.12.2019 tarih ve 82493341-300.E-79307 sayılı yazısı ve eklerinin görüşülmesi.</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Yapılan görüşmeler sonucunda; İlgili öğrencinin talebi üzerine aşağıda belirtilen dersi 2019-2020 Eğitim Öğretim Yılı Bahar yarıyılında  Enstitümüz Biyoistatistik ve Tıp Bilişimi Ana Bilim Dalından almasının uygunluğuna ve ders notlarının İlgili Enstitüye bildirilmesinin uygunluğuna,</w:t>
      </w:r>
    </w:p>
    <w:p w:rsidR="00D03621" w:rsidRDefault="00D03621" w:rsidP="00D03621">
      <w:pPr>
        <w:spacing w:after="0" w:line="240" w:lineRule="auto"/>
        <w:jc w:val="both"/>
        <w:rPr>
          <w:rFonts w:ascii="Times New Roman" w:hAnsi="Times New Roman"/>
          <w:sz w:val="24"/>
          <w:szCs w:val="24"/>
          <w:lang w:eastAsia="tr-TR"/>
        </w:rPr>
      </w:pPr>
    </w:p>
    <w:tbl>
      <w:tblPr>
        <w:tblStyle w:val="TabloKlavuzu"/>
        <w:tblW w:w="9942" w:type="dxa"/>
        <w:tblInd w:w="0" w:type="dxa"/>
        <w:tblLook w:val="04A0" w:firstRow="1" w:lastRow="0" w:firstColumn="1" w:lastColumn="0" w:noHBand="0" w:noVBand="1"/>
      </w:tblPr>
      <w:tblGrid>
        <w:gridCol w:w="1020"/>
        <w:gridCol w:w="3073"/>
        <w:gridCol w:w="930"/>
        <w:gridCol w:w="1351"/>
        <w:gridCol w:w="2696"/>
        <w:gridCol w:w="872"/>
      </w:tblGrid>
      <w:tr w:rsidR="00D03621" w:rsidTr="00D03621">
        <w:trPr>
          <w:trHeight w:val="269"/>
        </w:trPr>
        <w:tc>
          <w:tcPr>
            <w:tcW w:w="5023" w:type="dxa"/>
            <w:gridSpan w:val="3"/>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Aydın Adnan Menderes Üniversitesi</w:t>
            </w:r>
          </w:p>
        </w:tc>
        <w:tc>
          <w:tcPr>
            <w:tcW w:w="4919" w:type="dxa"/>
            <w:gridSpan w:val="3"/>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Süleyman Demirel Üniversitesi</w:t>
            </w:r>
          </w:p>
        </w:tc>
      </w:tr>
      <w:tr w:rsidR="00D03621" w:rsidTr="00D03621">
        <w:trPr>
          <w:trHeight w:val="254"/>
        </w:trPr>
        <w:tc>
          <w:tcPr>
            <w:tcW w:w="1020"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EBE 641</w:t>
            </w:r>
          </w:p>
        </w:tc>
        <w:tc>
          <w:tcPr>
            <w:tcW w:w="3073"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Bilimsel Araştırma Teknikleri </w:t>
            </w:r>
          </w:p>
        </w:tc>
        <w:tc>
          <w:tcPr>
            <w:tcW w:w="930"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2 AKTS</w:t>
            </w:r>
          </w:p>
        </w:tc>
        <w:tc>
          <w:tcPr>
            <w:tcW w:w="1351" w:type="dxa"/>
            <w:vMerge w:val="restart"/>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lang w:eastAsia="tr-TR"/>
              </w:rPr>
            </w:pPr>
            <w:r>
              <w:rPr>
                <w:rFonts w:ascii="Times New Roman" w:hAnsi="Times New Roman"/>
                <w:lang w:eastAsia="tr-TR"/>
              </w:rPr>
              <w:t>03SAG6004</w:t>
            </w:r>
          </w:p>
        </w:tc>
        <w:tc>
          <w:tcPr>
            <w:tcW w:w="2696" w:type="dxa"/>
            <w:vMerge w:val="restart"/>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Bilimsel Araştırma Teknikleri</w:t>
            </w:r>
          </w:p>
          <w:p w:rsidR="00D03621" w:rsidRDefault="00D03621">
            <w:pPr>
              <w:spacing w:after="0" w:line="240" w:lineRule="auto"/>
              <w:jc w:val="both"/>
              <w:rPr>
                <w:rFonts w:ascii="Times New Roman" w:hAnsi="Times New Roman"/>
                <w:lang w:eastAsia="tr-TR"/>
              </w:rPr>
            </w:pPr>
            <w:r>
              <w:rPr>
                <w:rFonts w:ascii="Times New Roman" w:hAnsi="Times New Roman"/>
                <w:sz w:val="20"/>
                <w:szCs w:val="20"/>
                <w:lang w:eastAsia="tr-TR"/>
              </w:rPr>
              <w:t>ve Yayın Etiği</w:t>
            </w:r>
          </w:p>
        </w:tc>
        <w:tc>
          <w:tcPr>
            <w:tcW w:w="872" w:type="dxa"/>
            <w:vMerge w:val="restart"/>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lang w:eastAsia="tr-TR"/>
              </w:rPr>
            </w:pPr>
            <w:r>
              <w:rPr>
                <w:rFonts w:ascii="Times New Roman" w:hAnsi="Times New Roman"/>
                <w:lang w:eastAsia="tr-TR"/>
              </w:rPr>
              <w:t>6 AKTS</w:t>
            </w:r>
          </w:p>
        </w:tc>
      </w:tr>
      <w:tr w:rsidR="00D03621" w:rsidTr="00D03621">
        <w:trPr>
          <w:trHeight w:val="239"/>
        </w:trPr>
        <w:tc>
          <w:tcPr>
            <w:tcW w:w="1020"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EBE 642</w:t>
            </w:r>
          </w:p>
        </w:tc>
        <w:tc>
          <w:tcPr>
            <w:tcW w:w="3073"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Bilimsel Araştırma Teknikleri </w:t>
            </w:r>
          </w:p>
        </w:tc>
        <w:tc>
          <w:tcPr>
            <w:tcW w:w="930" w:type="dxa"/>
            <w:tcBorders>
              <w:top w:val="single" w:sz="4" w:space="0" w:color="auto"/>
              <w:left w:val="single" w:sz="4" w:space="0" w:color="auto"/>
              <w:bottom w:val="single" w:sz="4" w:space="0" w:color="auto"/>
              <w:right w:val="single" w:sz="4" w:space="0" w:color="auto"/>
            </w:tcBorders>
            <w:hideMark/>
          </w:tcPr>
          <w:p w:rsidR="00D03621" w:rsidRDefault="00D03621">
            <w:pPr>
              <w:spacing w:after="0" w:line="240" w:lineRule="auto"/>
              <w:jc w:val="both"/>
              <w:rPr>
                <w:rFonts w:ascii="Times New Roman" w:hAnsi="Times New Roman"/>
                <w:sz w:val="20"/>
                <w:szCs w:val="20"/>
                <w:lang w:eastAsia="tr-TR"/>
              </w:rPr>
            </w:pPr>
            <w:r>
              <w:rPr>
                <w:rFonts w:ascii="Times New Roman" w:hAnsi="Times New Roman"/>
                <w:sz w:val="20"/>
                <w:szCs w:val="20"/>
                <w:lang w:eastAsia="tr-TR"/>
              </w:rPr>
              <w:t>2 AKTS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621" w:rsidRDefault="00D03621">
            <w:pPr>
              <w:spacing w:after="0" w:line="240" w:lineRule="auto"/>
              <w:rPr>
                <w:rFonts w:ascii="Times New Roman" w:hAnsi="Times New Roman"/>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621" w:rsidRDefault="00D03621">
            <w:pPr>
              <w:spacing w:after="0" w:line="240" w:lineRule="auto"/>
              <w:rPr>
                <w:rFonts w:ascii="Times New Roman" w:hAnsi="Times New Roman"/>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621" w:rsidRDefault="00D03621">
            <w:pPr>
              <w:spacing w:after="0" w:line="240" w:lineRule="auto"/>
              <w:rPr>
                <w:rFonts w:ascii="Times New Roman" w:hAnsi="Times New Roman"/>
                <w:lang w:eastAsia="tr-TR"/>
              </w:rPr>
            </w:pPr>
          </w:p>
        </w:tc>
      </w:tr>
    </w:tbl>
    <w:p w:rsidR="00D03621" w:rsidRDefault="00D03621" w:rsidP="00D03621">
      <w:pPr>
        <w:spacing w:after="0" w:line="240" w:lineRule="auto"/>
        <w:jc w:val="center"/>
        <w:rPr>
          <w:rFonts w:ascii="Times New Roman" w:hAnsi="Times New Roman"/>
          <w:b/>
          <w:sz w:val="24"/>
          <w:szCs w:val="24"/>
        </w:rPr>
      </w:pP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jc w:val="both"/>
        <w:rPr>
          <w:rFonts w:ascii="Times New Roman" w:hAnsi="Times New Roman"/>
          <w:b/>
          <w:sz w:val="24"/>
          <w:szCs w:val="24"/>
          <w:lang w:eastAsia="tr-TR"/>
        </w:rPr>
      </w:pPr>
      <w:r>
        <w:rPr>
          <w:rFonts w:ascii="Times New Roman" w:hAnsi="Times New Roman"/>
          <w:b/>
          <w:sz w:val="24"/>
          <w:szCs w:val="24"/>
        </w:rPr>
        <w:t>09</w:t>
      </w:r>
      <w:r>
        <w:rPr>
          <w:rFonts w:ascii="Times New Roman" w:hAnsi="Times New Roman"/>
          <w:sz w:val="24"/>
          <w:szCs w:val="24"/>
        </w:rPr>
        <w:t xml:space="preserve">- </w:t>
      </w:r>
      <w:r>
        <w:rPr>
          <w:rFonts w:ascii="Times New Roman" w:hAnsi="Times New Roman"/>
          <w:b/>
          <w:sz w:val="24"/>
          <w:szCs w:val="24"/>
          <w:lang w:eastAsia="tr-TR"/>
        </w:rPr>
        <w:t xml:space="preserve">Enstitümüz Ortodonti Ana Bilim Dalı doktora öğrencisi Nisreen Mahdı SALEH’in tez başlığının değişikliği ile ilgili Ana Bilim Dalı Başkanlığının 14.01.2020 tarih ve 75526002.302.14.01.E-7446 sayılı yazısı ve eklerinin görüşülmesi. </w:t>
      </w:r>
    </w:p>
    <w:p w:rsidR="00D03621" w:rsidRDefault="00D03621" w:rsidP="00D03621">
      <w:pPr>
        <w:spacing w:after="0" w:line="240" w:lineRule="auto"/>
        <w:jc w:val="both"/>
        <w:rPr>
          <w:rFonts w:ascii="Times New Roman" w:hAnsi="Times New Roman"/>
          <w:sz w:val="24"/>
          <w:szCs w:val="24"/>
          <w:lang w:eastAsia="tr-TR"/>
        </w:rPr>
      </w:pPr>
    </w:p>
    <w:p w:rsidR="00D03621" w:rsidRDefault="00D03621" w:rsidP="00D0362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 talep edilen tez başlığı değişikliği içerik olarak tez konusu değişikliği gerektirmesi nedeniyle Üniversitemiz Lisansüstü Eğitim ve Öğretim Yönetmeliği’nin  44. Madde 8. bendinde yer alan “Tez izleme komitesi tarafından tez konusu değiştirilen öğrenci yeni bir tez önerisi vermek ve dört tez izleme sınavına girmek ve başarılı olmak zorundadır”. İfadesi göz önüne alınarak değişiklik talebinin ilgili Ana Bilim Dalı tarafından tekrar değerlendirilmesinin uygunluğuna, </w:t>
      </w:r>
    </w:p>
    <w:p w:rsidR="00D03621" w:rsidRDefault="00D03621" w:rsidP="00D03621">
      <w:pPr>
        <w:spacing w:after="0" w:line="240" w:lineRule="auto"/>
        <w:ind w:firstLine="708"/>
        <w:jc w:val="both"/>
        <w:rPr>
          <w:rFonts w:ascii="Times New Roman" w:hAnsi="Times New Roman"/>
          <w:sz w:val="24"/>
          <w:szCs w:val="24"/>
          <w:lang w:eastAsia="tr-TR"/>
        </w:rPr>
      </w:pPr>
    </w:p>
    <w:p w:rsidR="00D03621" w:rsidRDefault="00D03621" w:rsidP="00D03621">
      <w:pPr>
        <w:tabs>
          <w:tab w:val="left" w:pos="708"/>
          <w:tab w:val="left" w:pos="1620"/>
        </w:tabs>
        <w:spacing w:after="0" w:line="240" w:lineRule="auto"/>
        <w:ind w:right="-397"/>
        <w:jc w:val="both"/>
        <w:rPr>
          <w:rFonts w:ascii="Times New Roman" w:hAnsi="Times New Roman"/>
          <w:b/>
          <w:sz w:val="24"/>
          <w:szCs w:val="24"/>
        </w:rPr>
      </w:pPr>
      <w:r>
        <w:rPr>
          <w:rFonts w:ascii="Times New Roman" w:hAnsi="Times New Roman"/>
          <w:b/>
          <w:sz w:val="24"/>
          <w:szCs w:val="24"/>
        </w:rPr>
        <w:t>10-</w:t>
      </w:r>
      <w:r>
        <w:rPr>
          <w:rFonts w:ascii="Times New Roman" w:hAnsi="Times New Roman"/>
          <w:sz w:val="24"/>
          <w:szCs w:val="24"/>
        </w:rPr>
        <w:t xml:space="preserve"> </w:t>
      </w:r>
      <w:r>
        <w:rPr>
          <w:rFonts w:ascii="Times New Roman" w:hAnsi="Times New Roman"/>
          <w:b/>
          <w:sz w:val="24"/>
          <w:szCs w:val="24"/>
        </w:rPr>
        <w:t>Enstitümüz lisansüstü öğrencilerinin için düzenlenen Tez yazım Klavuzunun güncellenmesi ve eklerinin görüşülmesi.</w:t>
      </w:r>
    </w:p>
    <w:p w:rsidR="00D03621" w:rsidRDefault="00D03621" w:rsidP="00D03621">
      <w:pPr>
        <w:tabs>
          <w:tab w:val="left" w:pos="708"/>
          <w:tab w:val="left" w:pos="1620"/>
        </w:tabs>
        <w:spacing w:after="0" w:line="240" w:lineRule="auto"/>
        <w:ind w:right="-397"/>
        <w:jc w:val="both"/>
        <w:rPr>
          <w:rFonts w:ascii="Times New Roman" w:hAnsi="Times New Roman"/>
          <w:sz w:val="24"/>
          <w:szCs w:val="24"/>
        </w:rPr>
      </w:pPr>
    </w:p>
    <w:p w:rsidR="00D03621" w:rsidRDefault="00D03621" w:rsidP="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t>Yapılan görüşmeler sonucunda; Tez Yazım Klavuzu’nun ek’teki şekliyle kabulüne ve Ana Bilim Dallarına duyurulmasına/Enstitümüz Web sayfasında yayınlanmasının uygunluğuna</w:t>
      </w:r>
      <w:r>
        <w:rPr>
          <w:rFonts w:ascii="Times New Roman" w:hAnsi="Times New Roman"/>
          <w:sz w:val="24"/>
          <w:szCs w:val="24"/>
          <w:lang w:eastAsia="tr-TR"/>
        </w:rPr>
        <w:t>,</w:t>
      </w:r>
    </w:p>
    <w:p w:rsidR="00D03621" w:rsidRDefault="00D03621" w:rsidP="00D03621">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D03621" w:rsidRDefault="00D03621" w:rsidP="00D03621">
      <w:pPr>
        <w:spacing w:after="0" w:line="240" w:lineRule="auto"/>
        <w:ind w:firstLine="708"/>
        <w:rPr>
          <w:rFonts w:ascii="Times New Roman" w:hAnsi="Times New Roman"/>
          <w:b/>
          <w:sz w:val="24"/>
          <w:szCs w:val="24"/>
        </w:rPr>
      </w:pPr>
      <w:r>
        <w:rPr>
          <w:rFonts w:ascii="Times New Roman" w:hAnsi="Times New Roman"/>
          <w:sz w:val="24"/>
          <w:szCs w:val="24"/>
        </w:rPr>
        <w:t>Oy birliği ile karar verildi.</w:t>
      </w:r>
      <w:r>
        <w:rPr>
          <w:rFonts w:ascii="Times New Roman" w:hAnsi="Times New Roman"/>
          <w:b/>
          <w:sz w:val="24"/>
          <w:szCs w:val="24"/>
        </w:rPr>
        <w:t xml:space="preserve">   </w:t>
      </w:r>
    </w:p>
    <w:p w:rsidR="00D03621" w:rsidRDefault="00D03621" w:rsidP="00D03621">
      <w:pPr>
        <w:spacing w:after="0" w:line="240" w:lineRule="auto"/>
        <w:ind w:firstLine="708"/>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D03621" w:rsidRDefault="00D03621" w:rsidP="00D03621">
      <w:pPr>
        <w:spacing w:after="0" w:line="240" w:lineRule="auto"/>
        <w:ind w:left="708"/>
        <w:rPr>
          <w:rFonts w:ascii="Times New Roman" w:hAnsi="Times New Roman"/>
          <w:lang w:eastAsia="tr-TR"/>
        </w:rPr>
      </w:pPr>
    </w:p>
    <w:p w:rsidR="00D03621" w:rsidRDefault="00D03621" w:rsidP="00D03621">
      <w:pPr>
        <w:spacing w:after="0" w:line="240" w:lineRule="auto"/>
        <w:ind w:left="708"/>
        <w:rPr>
          <w:rFonts w:ascii="Times New Roman" w:hAnsi="Times New Roman"/>
          <w:lang w:eastAsia="tr-TR"/>
        </w:rPr>
      </w:pPr>
    </w:p>
    <w:p w:rsidR="00D03621" w:rsidRDefault="00D03621" w:rsidP="00D03621">
      <w:pPr>
        <w:spacing w:after="0" w:line="240" w:lineRule="auto"/>
        <w:ind w:left="708"/>
        <w:rPr>
          <w:rFonts w:ascii="Times New Roman" w:hAnsi="Times New Roman"/>
          <w:lang w:eastAsia="tr-TR"/>
        </w:rPr>
      </w:pPr>
    </w:p>
    <w:p w:rsidR="00D03621" w:rsidRDefault="00D03621" w:rsidP="00D03621">
      <w:pPr>
        <w:spacing w:after="0" w:line="240" w:lineRule="auto"/>
        <w:ind w:left="708"/>
        <w:rPr>
          <w:rFonts w:ascii="Times New Roman" w:hAnsi="Times New Roman"/>
          <w:lang w:eastAsia="tr-TR"/>
        </w:rPr>
      </w:pPr>
    </w:p>
    <w:p w:rsidR="00D03621" w:rsidRDefault="00D03621" w:rsidP="00D03621">
      <w:pPr>
        <w:spacing w:after="0" w:line="240" w:lineRule="auto"/>
        <w:ind w:left="708"/>
        <w:rPr>
          <w:rFonts w:ascii="Times New Roman" w:hAnsi="Times New Roman"/>
          <w:lang w:eastAsia="tr-TR"/>
        </w:rPr>
      </w:pPr>
      <w:r>
        <w:rPr>
          <w:rFonts w:ascii="Times New Roman" w:hAnsi="Times New Roman"/>
          <w:lang w:eastAsia="tr-TR"/>
        </w:rPr>
        <w:t xml:space="preserve">Doç.Dr. Nilgün GÜRBÜZ              </w:t>
      </w:r>
      <w:r>
        <w:rPr>
          <w:rFonts w:ascii="Times New Roman" w:hAnsi="Times New Roman"/>
          <w:lang w:eastAsia="tr-TR"/>
        </w:rPr>
        <w:tab/>
        <w:t xml:space="preserve"> </w:t>
      </w:r>
      <w:r>
        <w:rPr>
          <w:rFonts w:ascii="Times New Roman" w:hAnsi="Times New Roman"/>
          <w:lang w:eastAsia="tr-TR"/>
        </w:rPr>
        <w:tab/>
        <w:t xml:space="preserve">      Prof.Dr. Bulem ÜREYEN KAYA   </w:t>
      </w:r>
    </w:p>
    <w:p w:rsidR="00D03621" w:rsidRDefault="00D03621" w:rsidP="00D03621">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D03621" w:rsidRDefault="00D03621" w:rsidP="00D03621">
      <w:pPr>
        <w:tabs>
          <w:tab w:val="left" w:pos="3480"/>
        </w:tabs>
        <w:spacing w:after="0" w:line="240" w:lineRule="auto"/>
        <w:rPr>
          <w:rFonts w:ascii="Times New Roman" w:hAnsi="Times New Roman"/>
          <w:lang w:eastAsia="tr-TR"/>
        </w:rPr>
      </w:pPr>
      <w:r>
        <w:rPr>
          <w:rFonts w:ascii="Times New Roman" w:hAnsi="Times New Roman"/>
          <w:lang w:eastAsia="tr-TR"/>
        </w:rPr>
        <w:tab/>
      </w:r>
    </w:p>
    <w:p w:rsidR="00D03621" w:rsidRDefault="00D03621" w:rsidP="00D03621">
      <w:pPr>
        <w:spacing w:after="0" w:line="240" w:lineRule="auto"/>
        <w:rPr>
          <w:rFonts w:ascii="Times New Roman" w:hAnsi="Times New Roman"/>
          <w:lang w:eastAsia="tr-TR"/>
        </w:rPr>
      </w:pPr>
    </w:p>
    <w:p w:rsidR="00D03621" w:rsidRDefault="00D03621" w:rsidP="00D03621">
      <w:pPr>
        <w:spacing w:after="0" w:line="240" w:lineRule="auto"/>
        <w:rPr>
          <w:rFonts w:ascii="Times New Roman" w:hAnsi="Times New Roman"/>
          <w:lang w:eastAsia="tr-TR"/>
        </w:rPr>
      </w:pPr>
    </w:p>
    <w:p w:rsidR="00D03621" w:rsidRDefault="00D03621" w:rsidP="00D03621">
      <w:pPr>
        <w:spacing w:after="0" w:line="240" w:lineRule="auto"/>
        <w:rPr>
          <w:rFonts w:ascii="Times New Roman" w:hAnsi="Times New Roman"/>
          <w:lang w:eastAsia="tr-TR"/>
        </w:rPr>
      </w:pPr>
    </w:p>
    <w:p w:rsidR="00D03621" w:rsidRDefault="00D03621" w:rsidP="00D03621">
      <w:pPr>
        <w:spacing w:after="0" w:line="240" w:lineRule="auto"/>
        <w:rPr>
          <w:rFonts w:ascii="Times New Roman" w:hAnsi="Times New Roman"/>
          <w:lang w:eastAsia="tr-TR"/>
        </w:rPr>
      </w:pPr>
    </w:p>
    <w:p w:rsidR="00D03621" w:rsidRDefault="00D03621" w:rsidP="00D03621">
      <w:pPr>
        <w:spacing w:after="0" w:line="240" w:lineRule="auto"/>
        <w:rPr>
          <w:rFonts w:ascii="Times New Roman" w:hAnsi="Times New Roman"/>
          <w:lang w:eastAsia="tr-TR"/>
        </w:rPr>
      </w:pPr>
      <w:r>
        <w:rPr>
          <w:rFonts w:ascii="Times New Roman" w:hAnsi="Times New Roman"/>
          <w:lang w:eastAsia="tr-TR"/>
        </w:rPr>
        <w:t xml:space="preserve">                              </w:t>
      </w:r>
    </w:p>
    <w:p w:rsidR="00D03621" w:rsidRDefault="00D03621" w:rsidP="00D03621">
      <w:pPr>
        <w:spacing w:after="0" w:line="240" w:lineRule="auto"/>
        <w:rPr>
          <w:rFonts w:ascii="Times New Roman" w:hAnsi="Times New Roman"/>
          <w:lang w:eastAsia="tr-TR"/>
        </w:rPr>
      </w:pPr>
      <w:r>
        <w:rPr>
          <w:rFonts w:ascii="Times New Roman" w:hAnsi="Times New Roman"/>
          <w:lang w:eastAsia="tr-TR"/>
        </w:rPr>
        <w:t>Prof</w:t>
      </w:r>
      <w:r>
        <w:rPr>
          <w:rFonts w:ascii="Times New Roman" w:hAnsi="Times New Roman"/>
        </w:rPr>
        <w:t xml:space="preserve">.Dr. Mine ÖZTÜRK TONGUÇ      </w:t>
      </w:r>
      <w:r>
        <w:rPr>
          <w:rFonts w:ascii="Times New Roman" w:hAnsi="Times New Roman"/>
          <w:lang w:eastAsia="tr-TR"/>
        </w:rPr>
        <w:t>Dr.Öğr.Üyesi  M. Cem ŞİRİN         Dr.Öğr.Üyesi  Mahmut ALP</w:t>
      </w:r>
    </w:p>
    <w:p w:rsidR="00D03621" w:rsidRDefault="00D03621" w:rsidP="00D0362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Üye</w:t>
      </w:r>
    </w:p>
    <w:p w:rsidR="00D03621" w:rsidRDefault="00D03621" w:rsidP="00D03621">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D03621" w:rsidRDefault="00D03621" w:rsidP="00D03621">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D03621" w:rsidRDefault="00D03621" w:rsidP="00D0362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Mevlüt TUFAN</w:t>
      </w:r>
    </w:p>
    <w:p w:rsidR="00D03621" w:rsidRDefault="00D03621" w:rsidP="00D0362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AD61AB" w:rsidRPr="00D03621" w:rsidRDefault="00D03621" w:rsidP="00D03621">
      <w:pPr>
        <w:spacing w:after="0" w:line="240" w:lineRule="auto"/>
        <w:rPr>
          <w:rFonts w:ascii="Times New Roman" w:hAnsi="Times New Roman"/>
          <w:lang w:eastAsia="tr-TR"/>
        </w:rPr>
      </w:pPr>
      <w:r>
        <w:rPr>
          <w:rFonts w:ascii="Times New Roman" w:hAnsi="Times New Roman"/>
          <w:lang w:eastAsia="tr-TR"/>
        </w:rPr>
        <w:t xml:space="preserve">                                                                                                                                 14.01.2020</w:t>
      </w:r>
      <w:bookmarkStart w:id="0" w:name="_GoBack"/>
      <w:bookmarkEnd w:id="0"/>
    </w:p>
    <w:sectPr w:rsidR="00AD61AB" w:rsidRPr="00D03621" w:rsidSect="00D036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A0"/>
    <w:rsid w:val="002B42A0"/>
    <w:rsid w:val="00AD61AB"/>
    <w:rsid w:val="00D03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44A3-4173-412A-9D73-A090FF48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2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2020-09-18T12:08:00Z</dcterms:created>
  <dcterms:modified xsi:type="dcterms:W3CDTF">2020-09-18T12:09:00Z</dcterms:modified>
</cp:coreProperties>
</file>