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691799" w:rsidTr="008E26AB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99" w:rsidRDefault="00691799" w:rsidP="008E26AB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91799" w:rsidRDefault="00691799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91799" w:rsidRDefault="00691799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691799" w:rsidTr="008E26AB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99" w:rsidRDefault="00691799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91799" w:rsidRDefault="00691799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91799" w:rsidRDefault="00691799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</w:tbl>
    <w:p w:rsidR="00691799" w:rsidRDefault="00691799" w:rsidP="0069179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91799" w:rsidRDefault="00691799" w:rsidP="0069179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691799" w:rsidRDefault="00691799" w:rsidP="0069179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691799" w:rsidRDefault="00691799" w:rsidP="0069179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691799" w:rsidRDefault="00691799" w:rsidP="0069179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691799" w:rsidRDefault="00691799" w:rsidP="0069179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799" w:rsidRPr="00F10768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 w:rsidRPr="00F10768">
        <w:rPr>
          <w:rFonts w:ascii="Times New Roman" w:hAnsi="Times New Roman"/>
          <w:b/>
          <w:sz w:val="24"/>
          <w:szCs w:val="24"/>
          <w:lang w:eastAsia="tr-TR"/>
        </w:rPr>
        <w:t xml:space="preserve">Enstitümüz Halk Sağlığı Anabilim Dalı Yüksek lisans öğrencisi Ebru </w:t>
      </w:r>
      <w:proofErr w:type="spellStart"/>
      <w:r w:rsidRPr="00F10768">
        <w:rPr>
          <w:rFonts w:ascii="Times New Roman" w:hAnsi="Times New Roman"/>
          <w:b/>
          <w:sz w:val="24"/>
          <w:szCs w:val="24"/>
          <w:lang w:eastAsia="tr-TR"/>
        </w:rPr>
        <w:t>İYİCE’nin</w:t>
      </w:r>
      <w:proofErr w:type="spellEnd"/>
      <w:r w:rsidRPr="00F10768"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 tarihi ve jüri üyelerinin belirlenmesi ile ilgili Anabilim Dalı Başkanlığının 30.04.2019 tarih ve </w:t>
      </w:r>
      <w:proofErr w:type="gramStart"/>
      <w:r w:rsidRPr="00F10768">
        <w:rPr>
          <w:rFonts w:ascii="Times New Roman" w:hAnsi="Times New Roman"/>
          <w:b/>
          <w:sz w:val="24"/>
          <w:szCs w:val="24"/>
          <w:lang w:eastAsia="tr-TR"/>
        </w:rPr>
        <w:t>59676071</w:t>
      </w:r>
      <w:proofErr w:type="gramEnd"/>
      <w:r w:rsidRPr="00F10768">
        <w:rPr>
          <w:rFonts w:ascii="Times New Roman" w:hAnsi="Times New Roman"/>
          <w:b/>
          <w:sz w:val="24"/>
          <w:szCs w:val="24"/>
          <w:lang w:eastAsia="tr-TR"/>
        </w:rPr>
        <w:t xml:space="preserve">-302.14.E-64493 sayılı yazısı ve eklerinin görüşülmesi. </w:t>
      </w:r>
    </w:p>
    <w:p w:rsidR="00691799" w:rsidRDefault="00691799" w:rsidP="006917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>; Halk Sağlığı</w:t>
      </w:r>
      <w:r w:rsidRPr="00223FE0">
        <w:rPr>
          <w:rFonts w:ascii="Times New Roman" w:hAnsi="Times New Roman"/>
          <w:sz w:val="24"/>
          <w:szCs w:val="24"/>
          <w:lang w:eastAsia="tr-TR"/>
        </w:rPr>
        <w:t xml:space="preserve"> 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Ebru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İYİCE’nin</w:t>
      </w:r>
      <w:proofErr w:type="spellEnd"/>
      <w:r w:rsidRPr="005A1556">
        <w:rPr>
          <w:rFonts w:ascii="Times New Roman" w:hAnsi="Times New Roman"/>
          <w:sz w:val="24"/>
          <w:szCs w:val="24"/>
        </w:rPr>
        <w:t xml:space="preserve"> Üniversitemiz Lisansüstü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Öğretim Sınav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28.05.2019 Salı</w:t>
      </w:r>
      <w:r w:rsidRPr="005A1556">
        <w:rPr>
          <w:rFonts w:ascii="Times New Roman" w:hAnsi="Times New Roman"/>
          <w:sz w:val="24"/>
          <w:szCs w:val="24"/>
        </w:rPr>
        <w:t xml:space="preserve"> günü saat 1</w:t>
      </w:r>
      <w:r>
        <w:rPr>
          <w:rFonts w:ascii="Times New Roman" w:hAnsi="Times New Roman"/>
          <w:sz w:val="24"/>
          <w:szCs w:val="24"/>
        </w:rPr>
        <w:t>1</w:t>
      </w:r>
      <w:r w:rsidRPr="005A1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de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Tıp Fakültesi Seminer </w:t>
      </w:r>
      <w:r w:rsidRPr="005A1556">
        <w:rPr>
          <w:rFonts w:ascii="Times New Roman" w:hAnsi="Times New Roman"/>
          <w:sz w:val="24"/>
          <w:szCs w:val="24"/>
        </w:rPr>
        <w:t xml:space="preserve">Salonunda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  <w:proofErr w:type="gramEnd"/>
    </w:p>
    <w:p w:rsidR="00691799" w:rsidRDefault="00691799" w:rsidP="006917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799" w:rsidRDefault="00691799" w:rsidP="00691799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691799" w:rsidTr="008E26AB">
        <w:trPr>
          <w:trHeight w:val="234"/>
        </w:trPr>
        <w:tc>
          <w:tcPr>
            <w:tcW w:w="3256" w:type="dxa"/>
            <w:hideMark/>
          </w:tcPr>
          <w:p w:rsidR="00691799" w:rsidRDefault="00691799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814" w:type="dxa"/>
            <w:hideMark/>
          </w:tcPr>
          <w:p w:rsidR="00691799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Pr="0072535F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Soner ÇANKAYA  </w:t>
            </w:r>
          </w:p>
        </w:tc>
        <w:tc>
          <w:tcPr>
            <w:tcW w:w="6814" w:type="dxa"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</w:t>
            </w:r>
            <w:proofErr w:type="spellStart"/>
            <w:r>
              <w:rPr>
                <w:rFonts w:ascii="Times New Roman" w:hAnsi="Times New Roman"/>
              </w:rPr>
              <w:t>Dokokuz</w:t>
            </w:r>
            <w:proofErr w:type="spellEnd"/>
            <w:r>
              <w:rPr>
                <w:rFonts w:ascii="Times New Roman" w:hAnsi="Times New Roman"/>
              </w:rPr>
              <w:t xml:space="preserve"> Mayıs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Ünv.Spor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Bil.Fak</w:t>
            </w:r>
            <w:proofErr w:type="spellEnd"/>
            <w:r>
              <w:rPr>
                <w:rFonts w:ascii="Times New Roman" w:hAnsi="Times New Roman"/>
              </w:rPr>
              <w:t xml:space="preserve">. Spor Yöneticiliği </w:t>
            </w:r>
            <w:proofErr w:type="spellStart"/>
            <w:r>
              <w:rPr>
                <w:rFonts w:ascii="Times New Roman" w:hAnsi="Times New Roman"/>
              </w:rPr>
              <w:t>A.D.</w:t>
            </w:r>
            <w:proofErr w:type="gramStart"/>
            <w:r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A. Nesimi KİŞİOĞLU</w:t>
            </w:r>
          </w:p>
        </w:tc>
        <w:tc>
          <w:tcPr>
            <w:tcW w:w="6814" w:type="dxa"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Halk Sağlığı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Ersin USKUN</w:t>
            </w:r>
          </w:p>
        </w:tc>
        <w:tc>
          <w:tcPr>
            <w:tcW w:w="6814" w:type="dxa"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Halk Sağlığı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Default="00691799" w:rsidP="008E26AB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Osman GÜRDAL                              </w:t>
            </w:r>
          </w:p>
        </w:tc>
        <w:tc>
          <w:tcPr>
            <w:tcW w:w="6814" w:type="dxa"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Pr="0072535F" w:rsidRDefault="00691799" w:rsidP="008E26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2535F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7253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Özgür ÖNAL</w:t>
            </w:r>
          </w:p>
        </w:tc>
        <w:tc>
          <w:tcPr>
            <w:tcW w:w="6814" w:type="dxa"/>
          </w:tcPr>
          <w:p w:rsidR="00691799" w:rsidRPr="0072535F" w:rsidRDefault="00691799" w:rsidP="008E2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Halk Sağlığı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691799" w:rsidRDefault="00691799" w:rsidP="00691799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691799" w:rsidRDefault="00691799" w:rsidP="00691799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100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804"/>
      </w:tblGrid>
      <w:tr w:rsidR="00691799" w:rsidTr="008E26AB">
        <w:tc>
          <w:tcPr>
            <w:tcW w:w="3236" w:type="dxa"/>
            <w:hideMark/>
          </w:tcPr>
          <w:p w:rsidR="00691799" w:rsidRDefault="00691799" w:rsidP="008E26A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804" w:type="dxa"/>
            <w:hideMark/>
          </w:tcPr>
          <w:p w:rsidR="00691799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691799" w:rsidTr="008E26AB">
        <w:tc>
          <w:tcPr>
            <w:tcW w:w="3236" w:type="dxa"/>
          </w:tcPr>
          <w:p w:rsidR="00691799" w:rsidRDefault="00691799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Mert KÜÇÜK               </w:t>
            </w:r>
          </w:p>
        </w:tc>
        <w:tc>
          <w:tcPr>
            <w:tcW w:w="6804" w:type="dxa"/>
          </w:tcPr>
          <w:p w:rsidR="00691799" w:rsidRDefault="00691799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Sıtkı Koçman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Fak. Tıp Eğitimi ve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691799" w:rsidTr="008E26AB">
        <w:tc>
          <w:tcPr>
            <w:tcW w:w="3236" w:type="dxa"/>
            <w:hideMark/>
          </w:tcPr>
          <w:p w:rsidR="00691799" w:rsidRPr="008E5281" w:rsidRDefault="00691799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E52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Adnan KARAİBRAHİMOĞLU</w:t>
            </w:r>
            <w:r w:rsidRPr="008E528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6804" w:type="dxa"/>
            <w:hideMark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691799" w:rsidRPr="002420A4" w:rsidRDefault="00691799" w:rsidP="00691799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</w:p>
    <w:p w:rsidR="00691799" w:rsidRPr="008E5281" w:rsidRDefault="00691799" w:rsidP="00691799">
      <w:pPr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Tarihi ve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Saati    : </w:t>
      </w:r>
      <w:r>
        <w:rPr>
          <w:rFonts w:ascii="Times New Roman" w:hAnsi="Times New Roman"/>
          <w:b/>
          <w:sz w:val="24"/>
          <w:szCs w:val="24"/>
        </w:rPr>
        <w:t>28</w:t>
      </w:r>
      <w:proofErr w:type="gramEnd"/>
      <w:r w:rsidRPr="002420A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2420A4">
        <w:rPr>
          <w:rFonts w:ascii="Times New Roman" w:hAnsi="Times New Roman"/>
          <w:b/>
          <w:sz w:val="24"/>
          <w:szCs w:val="24"/>
        </w:rPr>
        <w:t xml:space="preserve">.2019 Saat </w:t>
      </w:r>
      <w:r>
        <w:rPr>
          <w:rFonts w:ascii="Times New Roman" w:hAnsi="Times New Roman"/>
          <w:b/>
          <w:sz w:val="24"/>
          <w:szCs w:val="24"/>
        </w:rPr>
        <w:t>11.00</w:t>
      </w:r>
    </w:p>
    <w:p w:rsidR="00691799" w:rsidRDefault="00691799" w:rsidP="00691799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Yeri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20A4">
        <w:rPr>
          <w:rFonts w:ascii="Times New Roman" w:hAnsi="Times New Roman"/>
          <w:b/>
          <w:sz w:val="24"/>
          <w:szCs w:val="24"/>
        </w:rPr>
        <w:t xml:space="preserve">   :</w:t>
      </w:r>
      <w:r w:rsidRPr="0024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Tıp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 Halk Sağlığı Anabilim Dalı Seminer </w:t>
      </w:r>
      <w:r w:rsidRPr="00DF40D1">
        <w:rPr>
          <w:rFonts w:ascii="Times New Roman" w:hAnsi="Times New Roman"/>
          <w:b/>
          <w:sz w:val="24"/>
          <w:szCs w:val="24"/>
        </w:rPr>
        <w:t xml:space="preserve"> Salonu</w:t>
      </w: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Pr="00ED22FC" w:rsidRDefault="00691799" w:rsidP="00691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</w:t>
      </w:r>
      <w:r w:rsidRPr="00ED22FC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proofErr w:type="spellStart"/>
      <w:r w:rsidRPr="00ED22FC"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 w:rsidRPr="00ED22FC"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Taner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TUNÇ’un</w:t>
      </w:r>
      <w:proofErr w:type="spellEnd"/>
      <w:r w:rsidRPr="00ED22FC">
        <w:rPr>
          <w:rFonts w:ascii="Times New Roman" w:hAnsi="Times New Roman"/>
          <w:sz w:val="24"/>
          <w:szCs w:val="24"/>
          <w:lang w:eastAsia="tr-TR"/>
        </w:rPr>
        <w:t xml:space="preserve"> yüksek lisans tez savunma sınav tarihi ve jüri üyelerinin belirlenmesi ile ilgili Anabilim Dalı Başkanlığının 0</w:t>
      </w:r>
      <w:r>
        <w:rPr>
          <w:rFonts w:ascii="Times New Roman" w:hAnsi="Times New Roman"/>
          <w:sz w:val="24"/>
          <w:szCs w:val="24"/>
          <w:lang w:eastAsia="tr-TR"/>
        </w:rPr>
        <w:t>7</w:t>
      </w:r>
      <w:r w:rsidRPr="00ED22FC">
        <w:rPr>
          <w:rFonts w:ascii="Times New Roman" w:hAnsi="Times New Roman"/>
          <w:sz w:val="24"/>
          <w:szCs w:val="24"/>
          <w:lang w:eastAsia="tr-TR"/>
        </w:rPr>
        <w:t xml:space="preserve">.05.2019 tarih ve </w:t>
      </w:r>
      <w:proofErr w:type="gramStart"/>
      <w:r w:rsidRPr="00ED22FC">
        <w:rPr>
          <w:rFonts w:ascii="Times New Roman" w:hAnsi="Times New Roman"/>
          <w:sz w:val="24"/>
          <w:szCs w:val="24"/>
          <w:lang w:eastAsia="tr-TR"/>
        </w:rPr>
        <w:t>59676071</w:t>
      </w:r>
      <w:proofErr w:type="gramEnd"/>
      <w:r w:rsidRPr="00ED22FC">
        <w:rPr>
          <w:rFonts w:ascii="Times New Roman" w:hAnsi="Times New Roman"/>
          <w:sz w:val="24"/>
          <w:szCs w:val="24"/>
          <w:lang w:eastAsia="tr-TR"/>
        </w:rPr>
        <w:t>-302.14.E-6</w:t>
      </w:r>
      <w:r>
        <w:rPr>
          <w:rFonts w:ascii="Times New Roman" w:hAnsi="Times New Roman"/>
          <w:sz w:val="24"/>
          <w:szCs w:val="24"/>
          <w:lang w:eastAsia="tr-TR"/>
        </w:rPr>
        <w:t>7455</w:t>
      </w:r>
      <w:r w:rsidRPr="00ED22FC">
        <w:rPr>
          <w:rFonts w:ascii="Times New Roman" w:hAnsi="Times New Roman"/>
          <w:sz w:val="24"/>
          <w:szCs w:val="24"/>
          <w:lang w:eastAsia="tr-TR"/>
        </w:rPr>
        <w:t xml:space="preserve"> sayılı yazısı ve eklerinin görüşülmesi.</w:t>
      </w:r>
    </w:p>
    <w:p w:rsidR="00691799" w:rsidRDefault="00691799" w:rsidP="006917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 </w:t>
      </w:r>
      <w:r w:rsidRPr="00223FE0">
        <w:rPr>
          <w:rFonts w:ascii="Times New Roman" w:hAnsi="Times New Roman"/>
          <w:sz w:val="24"/>
          <w:szCs w:val="24"/>
          <w:lang w:eastAsia="tr-TR"/>
        </w:rPr>
        <w:t>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Taner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TUNÇ’un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>Üniversitemiz Lisansüstü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Öğretim Sınav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28.05.2019 Salı</w:t>
      </w:r>
      <w:r w:rsidRPr="005A1556">
        <w:rPr>
          <w:rFonts w:ascii="Times New Roman" w:hAnsi="Times New Roman"/>
          <w:sz w:val="24"/>
          <w:szCs w:val="24"/>
        </w:rPr>
        <w:t xml:space="preserve"> günü saat 1</w:t>
      </w:r>
      <w:r>
        <w:rPr>
          <w:rFonts w:ascii="Times New Roman" w:hAnsi="Times New Roman"/>
          <w:sz w:val="24"/>
          <w:szCs w:val="24"/>
        </w:rPr>
        <w:t>5</w:t>
      </w:r>
      <w:r w:rsidRPr="005A1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de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Tıp Fakültesi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 Seminer </w:t>
      </w:r>
      <w:r w:rsidRPr="005A1556">
        <w:rPr>
          <w:rFonts w:ascii="Times New Roman" w:hAnsi="Times New Roman"/>
          <w:sz w:val="24"/>
          <w:szCs w:val="24"/>
        </w:rPr>
        <w:t xml:space="preserve">Salonunda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  <w:proofErr w:type="gramEnd"/>
    </w:p>
    <w:p w:rsidR="00691799" w:rsidRDefault="00691799" w:rsidP="006917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DEVAMI 2’NCİ SAYFADADIR</w:t>
      </w: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08.05.2019 TARİH VE 16 SAYILI YÖNETİM KURULUNUN 2’NCİ SAYFASIDIR</w:t>
      </w:r>
    </w:p>
    <w:p w:rsidR="00691799" w:rsidRPr="00171B2F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691799" w:rsidTr="008E26AB">
        <w:trPr>
          <w:trHeight w:val="234"/>
        </w:trPr>
        <w:tc>
          <w:tcPr>
            <w:tcW w:w="3256" w:type="dxa"/>
            <w:hideMark/>
          </w:tcPr>
          <w:p w:rsidR="00691799" w:rsidRDefault="00691799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814" w:type="dxa"/>
            <w:hideMark/>
          </w:tcPr>
          <w:p w:rsidR="00691799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Pr="0072535F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Soner ÇANKAYA  </w:t>
            </w:r>
          </w:p>
        </w:tc>
        <w:tc>
          <w:tcPr>
            <w:tcW w:w="6814" w:type="dxa"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</w:t>
            </w:r>
            <w:proofErr w:type="spellStart"/>
            <w:r>
              <w:rPr>
                <w:rFonts w:ascii="Times New Roman" w:hAnsi="Times New Roman"/>
              </w:rPr>
              <w:t>Dokokuz</w:t>
            </w:r>
            <w:proofErr w:type="spellEnd"/>
            <w:r>
              <w:rPr>
                <w:rFonts w:ascii="Times New Roman" w:hAnsi="Times New Roman"/>
              </w:rPr>
              <w:t xml:space="preserve"> Mayıs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Ünv.Spor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Bil.Fak</w:t>
            </w:r>
            <w:proofErr w:type="spellEnd"/>
            <w:r>
              <w:rPr>
                <w:rFonts w:ascii="Times New Roman" w:hAnsi="Times New Roman"/>
              </w:rPr>
              <w:t xml:space="preserve">. Spor Yöneticiliği </w:t>
            </w:r>
            <w:proofErr w:type="spellStart"/>
            <w:r>
              <w:rPr>
                <w:rFonts w:ascii="Times New Roman" w:hAnsi="Times New Roman"/>
              </w:rPr>
              <w:t>A.D.</w:t>
            </w:r>
            <w:proofErr w:type="gramStart"/>
            <w:r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Default="00691799" w:rsidP="008E26AB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Osman GÜRDAL                              </w:t>
            </w:r>
          </w:p>
        </w:tc>
        <w:tc>
          <w:tcPr>
            <w:tcW w:w="6814" w:type="dxa"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691799" w:rsidTr="008E26AB">
        <w:trPr>
          <w:trHeight w:val="234"/>
        </w:trPr>
        <w:tc>
          <w:tcPr>
            <w:tcW w:w="3256" w:type="dxa"/>
          </w:tcPr>
          <w:p w:rsidR="00691799" w:rsidRPr="008E5281" w:rsidRDefault="00691799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E52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Adnan KARAİBRAHİMOĞLU</w:t>
            </w:r>
            <w:r w:rsidRPr="008E528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6814" w:type="dxa"/>
          </w:tcPr>
          <w:p w:rsidR="00691799" w:rsidRDefault="00691799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691799" w:rsidRDefault="00691799" w:rsidP="00691799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691799" w:rsidRDefault="00691799" w:rsidP="00691799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100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804"/>
      </w:tblGrid>
      <w:tr w:rsidR="00691799" w:rsidTr="008E26AB">
        <w:tc>
          <w:tcPr>
            <w:tcW w:w="3236" w:type="dxa"/>
            <w:hideMark/>
          </w:tcPr>
          <w:p w:rsidR="00691799" w:rsidRDefault="00691799" w:rsidP="008E26A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804" w:type="dxa"/>
            <w:hideMark/>
          </w:tcPr>
          <w:p w:rsidR="00691799" w:rsidRDefault="00691799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691799" w:rsidTr="008E26AB">
        <w:tc>
          <w:tcPr>
            <w:tcW w:w="3236" w:type="dxa"/>
          </w:tcPr>
          <w:p w:rsidR="00691799" w:rsidRDefault="00691799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Mehmet TOPAL               </w:t>
            </w:r>
          </w:p>
        </w:tc>
        <w:tc>
          <w:tcPr>
            <w:tcW w:w="6804" w:type="dxa"/>
          </w:tcPr>
          <w:p w:rsidR="00691799" w:rsidRDefault="00691799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Kastamonu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Fakültesi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691799" w:rsidTr="008E26AB">
        <w:tc>
          <w:tcPr>
            <w:tcW w:w="3236" w:type="dxa"/>
          </w:tcPr>
          <w:p w:rsidR="00691799" w:rsidRDefault="00691799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Hikmet ORHAN               </w:t>
            </w:r>
          </w:p>
        </w:tc>
        <w:tc>
          <w:tcPr>
            <w:tcW w:w="6804" w:type="dxa"/>
          </w:tcPr>
          <w:p w:rsidR="00691799" w:rsidRDefault="00691799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691799" w:rsidRPr="002420A4" w:rsidRDefault="00691799" w:rsidP="00691799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</w:p>
    <w:p w:rsidR="00691799" w:rsidRPr="008E5281" w:rsidRDefault="00691799" w:rsidP="00691799">
      <w:pPr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Tarihi ve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Saati    : </w:t>
      </w:r>
      <w:r>
        <w:rPr>
          <w:rFonts w:ascii="Times New Roman" w:hAnsi="Times New Roman"/>
          <w:b/>
          <w:sz w:val="24"/>
          <w:szCs w:val="24"/>
        </w:rPr>
        <w:t>28</w:t>
      </w:r>
      <w:proofErr w:type="gramEnd"/>
      <w:r w:rsidRPr="002420A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2420A4">
        <w:rPr>
          <w:rFonts w:ascii="Times New Roman" w:hAnsi="Times New Roman"/>
          <w:b/>
          <w:sz w:val="24"/>
          <w:szCs w:val="24"/>
        </w:rPr>
        <w:t xml:space="preserve">.2019 Saat </w:t>
      </w:r>
      <w:r>
        <w:rPr>
          <w:rFonts w:ascii="Times New Roman" w:hAnsi="Times New Roman"/>
          <w:b/>
          <w:sz w:val="24"/>
          <w:szCs w:val="24"/>
        </w:rPr>
        <w:t>10.00</w:t>
      </w:r>
    </w:p>
    <w:p w:rsidR="00691799" w:rsidRDefault="00691799" w:rsidP="00691799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Yeri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20A4">
        <w:rPr>
          <w:rFonts w:ascii="Times New Roman" w:hAnsi="Times New Roman"/>
          <w:b/>
          <w:sz w:val="24"/>
          <w:szCs w:val="24"/>
        </w:rPr>
        <w:t xml:space="preserve">   :</w:t>
      </w:r>
      <w:r w:rsidRPr="0024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Tıp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 </w:t>
      </w:r>
      <w:proofErr w:type="spellStart"/>
      <w:r>
        <w:rPr>
          <w:rFonts w:ascii="Times New Roman" w:hAnsi="Times New Roman"/>
          <w:b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 Tıp Bilişimi Anabilim Dalı Seminer </w:t>
      </w:r>
      <w:r w:rsidRPr="00DF40D1">
        <w:rPr>
          <w:rFonts w:ascii="Times New Roman" w:hAnsi="Times New Roman"/>
          <w:b/>
          <w:sz w:val="24"/>
          <w:szCs w:val="24"/>
        </w:rPr>
        <w:t xml:space="preserve"> Salonu</w:t>
      </w:r>
    </w:p>
    <w:p w:rsidR="00691799" w:rsidRDefault="00691799" w:rsidP="006917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Halk Sağlığı Anabilim yüksek lisans öğrencisi Ebru İYİCE </w:t>
      </w:r>
      <w:r w:rsidRPr="007B02CC">
        <w:rPr>
          <w:rFonts w:ascii="Times New Roman" w:hAnsi="Times New Roman"/>
          <w:b/>
          <w:sz w:val="24"/>
          <w:szCs w:val="24"/>
          <w:lang w:eastAsia="tr-TR"/>
        </w:rPr>
        <w:t xml:space="preserve">ve </w:t>
      </w:r>
      <w:proofErr w:type="spellStart"/>
      <w:r w:rsidRPr="007B02CC"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 w:rsidRPr="007B02CC"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yüksek lisans öğrencisi Taner </w:t>
      </w:r>
      <w:proofErr w:type="spellStart"/>
      <w:r w:rsidRPr="007B02CC">
        <w:rPr>
          <w:rFonts w:ascii="Times New Roman" w:hAnsi="Times New Roman"/>
          <w:b/>
          <w:sz w:val="24"/>
          <w:szCs w:val="24"/>
          <w:lang w:eastAsia="tr-TR"/>
        </w:rPr>
        <w:t>TUNÇ’un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yüksek lisans tez savunma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Prof.Dr.Soner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ÇANKAYA’nın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30.04.2019 tarih ve 85244159-302.14.E-64493 sayılı yazısı ve eklerinin görüşülmesi. </w:t>
      </w: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691799" w:rsidRDefault="00691799" w:rsidP="0069179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Halk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Sağlığı 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yüksek lisans öğrencisi Ebru İYİCE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öğrencisi Taner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TUNÇ’un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28</w:t>
      </w:r>
      <w:r>
        <w:rPr>
          <w:rFonts w:ascii="Times New Roman" w:hAnsi="Times New Roman"/>
          <w:sz w:val="24"/>
          <w:szCs w:val="24"/>
        </w:rPr>
        <w:t xml:space="preserve">.05.2019  Salı günü yapılacak olan Yüksek Lisans Tez Savunma Sınavlarına </w:t>
      </w:r>
      <w:proofErr w:type="spellStart"/>
      <w:r>
        <w:rPr>
          <w:rFonts w:ascii="Times New Roman" w:hAnsi="Times New Roman"/>
          <w:sz w:val="24"/>
          <w:szCs w:val="24"/>
        </w:rPr>
        <w:t>Ondokuz</w:t>
      </w:r>
      <w:proofErr w:type="spellEnd"/>
      <w:r>
        <w:rPr>
          <w:rFonts w:ascii="Times New Roman" w:hAnsi="Times New Roman"/>
          <w:sz w:val="24"/>
          <w:szCs w:val="24"/>
        </w:rPr>
        <w:t xml:space="preserve"> Mayıs Üniversitesi Spor Bilimleri Fakültesi, Spor Yöneticiliği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Soner </w:t>
      </w:r>
      <w:proofErr w:type="spellStart"/>
      <w:r>
        <w:rPr>
          <w:rFonts w:ascii="Times New Roman" w:hAnsi="Times New Roman"/>
          <w:sz w:val="24"/>
          <w:szCs w:val="24"/>
        </w:rPr>
        <w:t>ÇANKAYA’nın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27.05.2019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Samsun’dan Isparta’ya görevlendirilmesinin uygunluğuna,</w:t>
      </w: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Halk Sağlığı Anabilim yüksek lisans öğrencisi </w:t>
      </w:r>
      <w:r>
        <w:rPr>
          <w:rFonts w:ascii="Times New Roman" w:hAnsi="Times New Roman"/>
          <w:b/>
          <w:sz w:val="24"/>
          <w:szCs w:val="24"/>
        </w:rPr>
        <w:t xml:space="preserve"> Ebru </w:t>
      </w:r>
      <w:proofErr w:type="spellStart"/>
      <w:r>
        <w:rPr>
          <w:rFonts w:ascii="Times New Roman" w:hAnsi="Times New Roman"/>
          <w:b/>
          <w:sz w:val="24"/>
          <w:szCs w:val="24"/>
        </w:rPr>
        <w:t>İYİCE’nin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Sınavı yedek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Prof.Dr.Mert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KÜÇÜK’ün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30.04.2019 tarih ve 85244159-302.14.E-64493 sayılı yazısı ve eklerinin görüşülmesi. </w:t>
      </w: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691799" w:rsidRDefault="00691799" w:rsidP="0069179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r>
        <w:rPr>
          <w:rFonts w:ascii="Times New Roman" w:hAnsi="Times New Roman"/>
          <w:sz w:val="24"/>
          <w:szCs w:val="24"/>
        </w:rPr>
        <w:t>Halk Sağlığı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 Dalı yüksek lisans öğrencisi Ebru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İYİCE’nin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28</w:t>
      </w:r>
      <w:r>
        <w:rPr>
          <w:rFonts w:ascii="Times New Roman" w:hAnsi="Times New Roman"/>
          <w:sz w:val="24"/>
          <w:szCs w:val="24"/>
        </w:rPr>
        <w:t>.05.</w:t>
      </w:r>
      <w:proofErr w:type="gramStart"/>
      <w:r>
        <w:rPr>
          <w:rFonts w:ascii="Times New Roman" w:hAnsi="Times New Roman"/>
          <w:sz w:val="24"/>
          <w:szCs w:val="24"/>
        </w:rPr>
        <w:t>2019  Salı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Yüksek Lisans Tez Savunma Sınavına Sıtkı Koçman Üniversitesi Tıp Fakültesi, Tıp Eğitimi ve Bilişimi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Mert </w:t>
      </w:r>
      <w:proofErr w:type="spellStart"/>
      <w:r>
        <w:rPr>
          <w:rFonts w:ascii="Times New Roman" w:hAnsi="Times New Roman"/>
          <w:sz w:val="24"/>
          <w:szCs w:val="24"/>
        </w:rPr>
        <w:t>KÜÇÜK’ün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28.05.2019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Muğla’dan Isparta’ya görevlendirilmesinin uygunluğuna,</w:t>
      </w:r>
    </w:p>
    <w:p w:rsidR="00691799" w:rsidRDefault="00691799" w:rsidP="0069179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799" w:rsidRPr="00952042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05-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DE4D11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DE4D11"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 w:rsidRPr="00DE4D11"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yüksek lisans öğrencisi Taner </w:t>
      </w:r>
      <w:proofErr w:type="spellStart"/>
      <w:r w:rsidRPr="00DE4D11">
        <w:rPr>
          <w:rFonts w:ascii="Times New Roman" w:hAnsi="Times New Roman"/>
          <w:b/>
          <w:sz w:val="24"/>
          <w:szCs w:val="24"/>
          <w:lang w:eastAsia="tr-TR"/>
        </w:rPr>
        <w:t>TUNÇ’un</w:t>
      </w:r>
      <w:proofErr w:type="spellEnd"/>
      <w:r w:rsidRPr="00DE4D11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DE4D11">
        <w:rPr>
          <w:rFonts w:ascii="Times New Roman" w:hAnsi="Times New Roman"/>
          <w:b/>
          <w:sz w:val="24"/>
          <w:szCs w:val="24"/>
        </w:rPr>
        <w:t xml:space="preserve">yüksek lisans tez savunma </w:t>
      </w:r>
      <w:r w:rsidRPr="00DE4D11">
        <w:rPr>
          <w:rFonts w:ascii="Times New Roman" w:hAnsi="Times New Roman"/>
          <w:b/>
          <w:sz w:val="24"/>
          <w:szCs w:val="24"/>
          <w:lang w:eastAsia="tr-TR"/>
        </w:rPr>
        <w:t xml:space="preserve">Sınavı Yedek Jüri üyesi </w:t>
      </w:r>
      <w:proofErr w:type="spellStart"/>
      <w:r w:rsidRPr="00DE4D11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DE4D11">
        <w:rPr>
          <w:rFonts w:ascii="Times New Roman" w:hAnsi="Times New Roman"/>
          <w:b/>
          <w:sz w:val="24"/>
          <w:szCs w:val="24"/>
          <w:lang w:eastAsia="tr-TR"/>
        </w:rPr>
        <w:t xml:space="preserve">. Mehmet </w:t>
      </w:r>
      <w:proofErr w:type="spellStart"/>
      <w:r w:rsidRPr="00DE4D11">
        <w:rPr>
          <w:rFonts w:ascii="Times New Roman" w:hAnsi="Times New Roman"/>
          <w:b/>
          <w:sz w:val="24"/>
          <w:szCs w:val="24"/>
          <w:lang w:eastAsia="tr-TR"/>
        </w:rPr>
        <w:t>TOPAL’ın</w:t>
      </w:r>
      <w:proofErr w:type="spellEnd"/>
      <w:r w:rsidRPr="00DE4D11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DE4D11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DE4D11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 w:rsidRPr="00952042">
        <w:rPr>
          <w:rFonts w:ascii="Times New Roman" w:hAnsi="Times New Roman"/>
          <w:b/>
          <w:sz w:val="24"/>
          <w:szCs w:val="24"/>
          <w:lang w:eastAsia="tr-TR"/>
        </w:rPr>
        <w:t>07.05.2019 tarih ve 59676071-302.14.E-67455 sayılı yazısı ve eklerinin görüşülmesi.</w:t>
      </w: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Pr="00DE4D11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DEVAMI 3’NCÜ SAYFADADIR</w:t>
      </w: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08.05.2019 TARİH VE 16 SAYILI YÖNETİM KURULUNUN 3’NCÜ SAYFASIDIR</w:t>
      </w:r>
    </w:p>
    <w:p w:rsidR="00691799" w:rsidRDefault="00691799" w:rsidP="00691799">
      <w:pPr>
        <w:spacing w:after="0"/>
        <w:rPr>
          <w:rFonts w:ascii="Times New Roman" w:hAnsi="Times New Roman"/>
        </w:rPr>
      </w:pPr>
    </w:p>
    <w:p w:rsidR="00691799" w:rsidRDefault="00691799" w:rsidP="0069179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Yapılan görüşmeler sonucunda; 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öğrencisi Taner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TUNÇ’un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28</w:t>
      </w:r>
      <w:r>
        <w:rPr>
          <w:rFonts w:ascii="Times New Roman" w:hAnsi="Times New Roman"/>
          <w:sz w:val="24"/>
          <w:szCs w:val="24"/>
        </w:rPr>
        <w:t>.05.</w:t>
      </w:r>
      <w:proofErr w:type="gramStart"/>
      <w:r>
        <w:rPr>
          <w:rFonts w:ascii="Times New Roman" w:hAnsi="Times New Roman"/>
          <w:sz w:val="24"/>
          <w:szCs w:val="24"/>
        </w:rPr>
        <w:t>2019  Salı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Yüksek Lisans Tez Savunma Sınavına Kastamonu Üniversitesi Tıp Fakültesi, Temel Tıp Bilimleri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 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Mehmet </w:t>
      </w:r>
      <w:proofErr w:type="spellStart"/>
      <w:r>
        <w:rPr>
          <w:rFonts w:ascii="Times New Roman" w:hAnsi="Times New Roman"/>
          <w:sz w:val="24"/>
          <w:szCs w:val="24"/>
        </w:rPr>
        <w:t>TOPAL’ın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27.05.2019 tarihinden itibaren 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Kastamonu’dan Isparta’ya görevlendirilmesinin uygunluğuna,</w:t>
      </w: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169F2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6</w:t>
      </w:r>
      <w:r w:rsidRPr="002169F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2169F2">
        <w:rPr>
          <w:rFonts w:ascii="Times New Roman" w:hAnsi="Times New Roman"/>
          <w:b/>
          <w:sz w:val="24"/>
          <w:szCs w:val="24"/>
          <w:lang w:eastAsia="tr-TR"/>
        </w:rPr>
        <w:t xml:space="preserve">Enstitümüz Biyofizik Anabilim Dalı doktora öğrencisi Kenan </w:t>
      </w:r>
      <w:proofErr w:type="spellStart"/>
      <w:r w:rsidRPr="002169F2">
        <w:rPr>
          <w:rFonts w:ascii="Times New Roman" w:hAnsi="Times New Roman"/>
          <w:b/>
          <w:sz w:val="24"/>
          <w:szCs w:val="24"/>
          <w:lang w:eastAsia="tr-TR"/>
        </w:rPr>
        <w:t>YILDIZHAN’ın</w:t>
      </w:r>
      <w:proofErr w:type="spellEnd"/>
      <w:r w:rsidRPr="002169F2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07.05.2019 tarih ve </w:t>
      </w:r>
      <w:proofErr w:type="gramStart"/>
      <w:r w:rsidRPr="002169F2">
        <w:rPr>
          <w:rFonts w:ascii="Times New Roman" w:hAnsi="Times New Roman"/>
          <w:b/>
          <w:sz w:val="24"/>
          <w:szCs w:val="24"/>
          <w:lang w:eastAsia="tr-TR"/>
        </w:rPr>
        <w:t>98100296</w:t>
      </w:r>
      <w:proofErr w:type="gramEnd"/>
      <w:r w:rsidRPr="002169F2">
        <w:rPr>
          <w:rFonts w:ascii="Times New Roman" w:hAnsi="Times New Roman"/>
          <w:b/>
          <w:sz w:val="24"/>
          <w:szCs w:val="24"/>
          <w:lang w:eastAsia="tr-TR"/>
        </w:rPr>
        <w:t>-302.14.04.E-67447 sayılı yazısı ve eklerinin görüşülmesi.</w:t>
      </w: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Biyofizik </w:t>
      </w:r>
      <w:r w:rsidRPr="000046B6">
        <w:rPr>
          <w:rFonts w:ascii="Times New Roman" w:hAnsi="Times New Roman"/>
          <w:sz w:val="24"/>
          <w:szCs w:val="24"/>
          <w:lang w:eastAsia="tr-TR"/>
        </w:rPr>
        <w:t>Anab</w:t>
      </w:r>
      <w:r>
        <w:rPr>
          <w:rFonts w:ascii="Times New Roman" w:hAnsi="Times New Roman"/>
          <w:sz w:val="24"/>
          <w:szCs w:val="24"/>
          <w:lang w:eastAsia="tr-TR"/>
        </w:rPr>
        <w:t>ilim Dalı Doktora öğrencisi O</w:t>
      </w:r>
      <w:r w:rsidRPr="000046B6">
        <w:rPr>
          <w:rFonts w:ascii="Times New Roman" w:hAnsi="Times New Roman"/>
          <w:sz w:val="24"/>
          <w:szCs w:val="24"/>
          <w:lang w:eastAsia="tr-TR"/>
        </w:rPr>
        <w:t xml:space="preserve">ğuzhan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Mustafa NAZIROĞLU yönetiminde hazırlamış olduğu “İn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Vitro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Parkinson Hastalığı (MPP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 xml:space="preserve">+) </w:t>
      </w:r>
      <w:r w:rsidRPr="00D57A89">
        <w:rPr>
          <w:rFonts w:ascii="Times New Roman" w:hAnsi="Times New Roman"/>
          <w:sz w:val="24"/>
          <w:szCs w:val="24"/>
          <w:lang w:eastAsia="tr-TR"/>
        </w:rPr>
        <w:t xml:space="preserve">Modelinde </w:t>
      </w:r>
      <w:proofErr w:type="spellStart"/>
      <w:r w:rsidRPr="00D57A89">
        <w:rPr>
          <w:rFonts w:ascii="Times New Roman" w:hAnsi="Times New Roman"/>
          <w:sz w:val="24"/>
          <w:szCs w:val="24"/>
          <w:lang w:eastAsia="tr-TR"/>
        </w:rPr>
        <w:t>S</w:t>
      </w:r>
      <w:r>
        <w:rPr>
          <w:rFonts w:ascii="Times New Roman" w:hAnsi="Times New Roman"/>
          <w:sz w:val="24"/>
          <w:szCs w:val="24"/>
          <w:lang w:eastAsia="tr-TR"/>
        </w:rPr>
        <w:t>i</w:t>
      </w:r>
      <w:r w:rsidRPr="00D57A89">
        <w:rPr>
          <w:rFonts w:ascii="Times New Roman" w:hAnsi="Times New Roman"/>
          <w:sz w:val="24"/>
          <w:szCs w:val="24"/>
          <w:lang w:eastAsia="tr-TR"/>
        </w:rPr>
        <w:t>tozolik</w:t>
      </w:r>
      <w:proofErr w:type="spellEnd"/>
      <w:r w:rsidRPr="00D57A89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57A89">
        <w:rPr>
          <w:rFonts w:ascii="Times New Roman" w:hAnsi="Times New Roman"/>
          <w:sz w:val="24"/>
          <w:szCs w:val="24"/>
          <w:lang w:eastAsia="tr-TR"/>
        </w:rPr>
        <w:t>Glutatyon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Yoksunluğunun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Mikroglia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TRPM2 Katyon Kanal Aktivasyonu Üzerindeki Etkilerinin Moleküler Tekniklerle Araştırılması” başlıklı tez konusunun Lisansüstü Eğitim Öğretim Yönetmeliğinin 43. Maddesi uyarınca kabulüne,</w:t>
      </w: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</w:t>
      </w:r>
      <w:proofErr w:type="spellStart"/>
      <w:proofErr w:type="gramStart"/>
      <w:r>
        <w:rPr>
          <w:rFonts w:ascii="Times New Roman" w:hAnsi="Times New Roman"/>
          <w:lang w:eastAsia="tr-TR"/>
        </w:rPr>
        <w:t>Doç.Dr.Nilgün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691799" w:rsidRDefault="00691799" w:rsidP="0069179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Enstitü Müdür Yardımcısı</w:t>
      </w:r>
    </w:p>
    <w:p w:rsidR="00691799" w:rsidRDefault="00691799" w:rsidP="00691799">
      <w:pPr>
        <w:spacing w:after="0"/>
        <w:jc w:val="center"/>
        <w:rPr>
          <w:rFonts w:ascii="Times New Roman" w:hAnsi="Times New Roman"/>
        </w:rPr>
      </w:pPr>
    </w:p>
    <w:p w:rsidR="00691799" w:rsidRDefault="00691799" w:rsidP="006917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</w:t>
      </w:r>
      <w:proofErr w:type="spellStart"/>
      <w:r>
        <w:rPr>
          <w:rFonts w:ascii="Times New Roman" w:hAnsi="Times New Roman"/>
          <w:lang w:eastAsia="tr-TR"/>
        </w:rPr>
        <w:t>M.Cem</w:t>
      </w:r>
      <w:proofErr w:type="spellEnd"/>
      <w:r>
        <w:rPr>
          <w:rFonts w:ascii="Times New Roman" w:hAnsi="Times New Roman"/>
          <w:lang w:eastAsia="tr-TR"/>
        </w:rPr>
        <w:t xml:space="preserve">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</w:p>
    <w:p w:rsidR="00691799" w:rsidRDefault="00691799" w:rsidP="00691799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691799" w:rsidRDefault="00691799" w:rsidP="0069179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08.05.2019</w:t>
      </w: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91799" w:rsidRDefault="00691799" w:rsidP="00691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E48FF" w:rsidRDefault="00DE48FF" w:rsidP="00691799">
      <w:pPr>
        <w:spacing w:after="0"/>
      </w:pPr>
    </w:p>
    <w:sectPr w:rsidR="00DE48FF" w:rsidSect="006917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F4"/>
    <w:rsid w:val="00691799"/>
    <w:rsid w:val="008E58F4"/>
    <w:rsid w:val="00D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6A78-B36C-419E-AECE-2BB7E32F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1799"/>
    <w:rPr>
      <w:rFonts w:ascii="Times New Roman" w:hAnsi="Times New Roman" w:cs="Times New Roman" w:hint="default"/>
      <w:color w:val="0000FF"/>
      <w:u w:val="single"/>
    </w:rPr>
  </w:style>
  <w:style w:type="table" w:styleId="TabloKlavuzu">
    <w:name w:val="Table Grid"/>
    <w:basedOn w:val="NormalTablo"/>
    <w:uiPriority w:val="59"/>
    <w:rsid w:val="0069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2020-09-15T10:18:00Z</dcterms:created>
  <dcterms:modified xsi:type="dcterms:W3CDTF">2020-09-15T10:19:00Z</dcterms:modified>
</cp:coreProperties>
</file>