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1A0B223F" w14:textId="77777777" w:rsidTr="00DD077F">
        <w:tc>
          <w:tcPr>
            <w:tcW w:w="9067" w:type="dxa"/>
          </w:tcPr>
          <w:p w14:paraId="1A0B223E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E509A4" w:rsidRPr="0045181E" w14:paraId="38A93171" w14:textId="77777777" w:rsidTr="00DD077F">
        <w:tc>
          <w:tcPr>
            <w:tcW w:w="9067" w:type="dxa"/>
          </w:tcPr>
          <w:p w14:paraId="60B1CB9A" w14:textId="19DA2845" w:rsidR="00AB1D32" w:rsidRPr="00AB1D32" w:rsidRDefault="00141194" w:rsidP="00AB1D32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Enstitü yöne</w:t>
            </w:r>
            <w:r w:rsidR="002F3BDC">
              <w:rPr>
                <w:szCs w:val="24"/>
              </w:rPr>
              <w:t xml:space="preserve">timi değişikliği sonrası tanışma </w:t>
            </w:r>
            <w:r w:rsidR="00860EEA">
              <w:rPr>
                <w:szCs w:val="24"/>
              </w:rPr>
              <w:t>ve işleyiş ha</w:t>
            </w:r>
            <w:r w:rsidR="003F785C">
              <w:rPr>
                <w:szCs w:val="24"/>
              </w:rPr>
              <w:t>kkında karşılıklı görüşler</w:t>
            </w:r>
          </w:p>
          <w:p w14:paraId="4A4D4F3A" w14:textId="45483299" w:rsidR="00AB1D32" w:rsidRPr="00FF0554" w:rsidRDefault="00AB1D32" w:rsidP="00A21CFF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 w:rsidRPr="00305EC7">
              <w:rPr>
                <w:szCs w:val="24"/>
              </w:rPr>
              <w:t xml:space="preserve">Enstitü Yönetim </w:t>
            </w:r>
            <w:r w:rsidR="00305EC7">
              <w:rPr>
                <w:szCs w:val="24"/>
              </w:rPr>
              <w:t xml:space="preserve">Kurulu </w:t>
            </w:r>
            <w:r w:rsidR="002F3BDC">
              <w:rPr>
                <w:szCs w:val="24"/>
              </w:rPr>
              <w:t>yeni üye seçimi</w:t>
            </w:r>
          </w:p>
          <w:p w14:paraId="7DC9F384" w14:textId="416A041F" w:rsidR="00FF0554" w:rsidRPr="00774601" w:rsidRDefault="00FF0554" w:rsidP="00A21CFF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 xml:space="preserve">Kapatılması teklif edilen </w:t>
            </w:r>
            <w:r w:rsidR="005D5379">
              <w:rPr>
                <w:szCs w:val="24"/>
              </w:rPr>
              <w:t>doktora programları</w:t>
            </w:r>
            <w:r w:rsidR="007616C8">
              <w:rPr>
                <w:szCs w:val="24"/>
              </w:rPr>
              <w:t xml:space="preserve"> hakkında görüşülmesi</w:t>
            </w:r>
            <w:r>
              <w:rPr>
                <w:szCs w:val="24"/>
              </w:rPr>
              <w:t xml:space="preserve"> </w:t>
            </w:r>
          </w:p>
          <w:p w14:paraId="13240B89" w14:textId="3CF2C1ED" w:rsidR="00774601" w:rsidRPr="00305EC7" w:rsidRDefault="00774601" w:rsidP="00A21CFF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Güncellenen Lisansüstü eğitim-öğretim ilkelerinin görüşülmesi</w:t>
            </w:r>
          </w:p>
          <w:p w14:paraId="558D6474" w14:textId="7A26578F" w:rsidR="00AB1D32" w:rsidRPr="002F3BDC" w:rsidRDefault="00860EEA" w:rsidP="00161A51">
            <w:pPr>
              <w:pStyle w:val="msobodytextindent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Ders </w:t>
            </w:r>
            <w:r w:rsidR="003F785C">
              <w:rPr>
                <w:szCs w:val="24"/>
              </w:rPr>
              <w:t xml:space="preserve">bilgi paketlerine </w:t>
            </w:r>
            <w:r>
              <w:rPr>
                <w:szCs w:val="24"/>
              </w:rPr>
              <w:t>ilişkin yönlendirmeler</w:t>
            </w:r>
            <w:r w:rsidR="009943CD">
              <w:rPr>
                <w:szCs w:val="24"/>
              </w:rPr>
              <w:t>, takvim</w:t>
            </w:r>
            <w:r>
              <w:rPr>
                <w:szCs w:val="24"/>
              </w:rPr>
              <w:t xml:space="preserve"> ve kılavuz hakkında bilgilendirme</w:t>
            </w:r>
          </w:p>
          <w:p w14:paraId="66B940A3" w14:textId="77777777" w:rsidR="00AB1D32" w:rsidRPr="00FD620A" w:rsidRDefault="00AB1D32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Öğrenci Gelişim Anahtar Performans Göstergeleri</w:t>
            </w:r>
            <w:r w:rsidR="00FD620A">
              <w:rPr>
                <w:szCs w:val="24"/>
              </w:rPr>
              <w:t xml:space="preserve"> hakkında bilgilendirme</w:t>
            </w:r>
          </w:p>
          <w:p w14:paraId="0D7CA49D" w14:textId="77777777" w:rsidR="00FD620A" w:rsidRPr="00FD620A" w:rsidRDefault="00FD620A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Uzmanlık alan dersleri ve seminerler ile ilgili genel bilgilendirme</w:t>
            </w:r>
          </w:p>
          <w:p w14:paraId="211B8AD1" w14:textId="31A46186" w:rsidR="00FD620A" w:rsidRPr="0045181E" w:rsidRDefault="00FD620A" w:rsidP="00161A51">
            <w:pPr>
              <w:pStyle w:val="msobodytextindent"/>
              <w:numPr>
                <w:ilvl w:val="0"/>
                <w:numId w:val="6"/>
              </w:numPr>
              <w:rPr>
                <w:b/>
                <w:szCs w:val="24"/>
              </w:rPr>
            </w:pPr>
            <w:r>
              <w:rPr>
                <w:szCs w:val="24"/>
              </w:rPr>
              <w:t>Dilek ve temenniler</w:t>
            </w:r>
          </w:p>
        </w:tc>
      </w:tr>
    </w:tbl>
    <w:p w14:paraId="1A0B224F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A0B2251" w14:textId="77777777" w:rsidTr="001B1A70">
        <w:tc>
          <w:tcPr>
            <w:tcW w:w="9062" w:type="dxa"/>
          </w:tcPr>
          <w:p w14:paraId="1A0B2250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A0B225D" w14:textId="77777777" w:rsidTr="00161A51">
        <w:trPr>
          <w:trHeight w:val="1847"/>
        </w:trPr>
        <w:tc>
          <w:tcPr>
            <w:tcW w:w="9062" w:type="dxa"/>
          </w:tcPr>
          <w:p w14:paraId="1A42AF3F" w14:textId="0380CE58" w:rsidR="00161A51" w:rsidRPr="00161A51" w:rsidRDefault="00161A51" w:rsidP="00161A5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61A51">
              <w:rPr>
                <w:rFonts w:eastAsia="Calibri"/>
                <w:lang w:eastAsia="en-US"/>
              </w:rPr>
              <w:t>Sağ</w:t>
            </w:r>
            <w:r w:rsidR="0093024A">
              <w:rPr>
                <w:rFonts w:eastAsia="Calibri"/>
                <w:lang w:eastAsia="en-US"/>
              </w:rPr>
              <w:t>lık Bilimleri Enstitüsü yönetiminin değişmesinden sonra</w:t>
            </w:r>
            <w:r w:rsidR="00146221">
              <w:rPr>
                <w:rFonts w:eastAsia="Calibri"/>
                <w:lang w:eastAsia="en-US"/>
              </w:rPr>
              <w:t xml:space="preserve"> Enstitü</w:t>
            </w:r>
            <w:r w:rsidR="0093024A">
              <w:rPr>
                <w:rFonts w:eastAsia="Calibri"/>
                <w:lang w:eastAsia="en-US"/>
              </w:rPr>
              <w:t xml:space="preserve"> kurulu ilk kez toplanmış ve karşılıklı tanışma ve iyi niyetler sunulmuştur. İşleyişle ilgili </w:t>
            </w:r>
            <w:r w:rsidR="00313229">
              <w:rPr>
                <w:rFonts w:eastAsia="Calibri"/>
                <w:lang w:eastAsia="en-US"/>
              </w:rPr>
              <w:t xml:space="preserve">eski ve yeni yönetimde aynı ve farklı olan konular ele alınmıştır. </w:t>
            </w:r>
          </w:p>
          <w:p w14:paraId="6BD5759B" w14:textId="2DB711C0" w:rsidR="009F559D" w:rsidRDefault="00313229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13229">
              <w:rPr>
                <w:rFonts w:eastAsia="Calibri"/>
                <w:lang w:eastAsia="en-US"/>
              </w:rPr>
              <w:t>Yönetim Kurulu üyelerinden Erdal EROĞLU’nun görev süresi dolduğundan, boşalan Yönetim Kurulu Üyeliğine Enstitü Müdürü Doç. Dr.</w:t>
            </w:r>
            <w:r w:rsidR="003942C3">
              <w:rPr>
                <w:rFonts w:eastAsia="Calibri"/>
                <w:lang w:eastAsia="en-US"/>
              </w:rPr>
              <w:t xml:space="preserve"> </w:t>
            </w:r>
            <w:r w:rsidRPr="00313229">
              <w:rPr>
                <w:rFonts w:eastAsia="Calibri"/>
                <w:lang w:eastAsia="en-US"/>
              </w:rPr>
              <w:t>Mukadder İnci BAŞER KOLCU tarafından teklif edilen Sağlık Bilimleri Fakültesi Fizyoterapi ve</w:t>
            </w:r>
            <w:r w:rsidR="003942C3">
              <w:rPr>
                <w:rFonts w:eastAsia="Calibri"/>
                <w:lang w:eastAsia="en-US"/>
              </w:rPr>
              <w:t xml:space="preserve"> </w:t>
            </w:r>
            <w:r w:rsidRPr="00313229">
              <w:rPr>
                <w:rFonts w:eastAsia="Calibri"/>
                <w:lang w:eastAsia="en-US"/>
              </w:rPr>
              <w:t>Rehabilitasyon Ana Bilim Dalı Öğretim Üyesi Prof. Zeliha BAŞKURT</w:t>
            </w:r>
            <w:r w:rsidR="003942C3">
              <w:rPr>
                <w:rFonts w:eastAsia="Calibri"/>
                <w:lang w:eastAsia="en-US"/>
              </w:rPr>
              <w:t xml:space="preserve"> atanmıştır. </w:t>
            </w:r>
          </w:p>
          <w:p w14:paraId="0D728703" w14:textId="385907C2" w:rsidR="003942C3" w:rsidRDefault="003942C3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Enstitümüze bağlı Endodonti, Restoratif </w:t>
            </w:r>
            <w:r w:rsidR="00235A1B">
              <w:rPr>
                <w:rFonts w:eastAsia="Calibri"/>
                <w:lang w:eastAsia="en-US"/>
              </w:rPr>
              <w:t xml:space="preserve">Diş Tedavisi </w:t>
            </w:r>
            <w:r w:rsidR="00AF3356">
              <w:rPr>
                <w:rFonts w:eastAsia="Calibri"/>
                <w:lang w:eastAsia="en-US"/>
              </w:rPr>
              <w:t xml:space="preserve">ve </w:t>
            </w:r>
            <w:r w:rsidR="00AF3356" w:rsidRPr="00AF3356">
              <w:rPr>
                <w:rFonts w:eastAsia="Calibri"/>
                <w:lang w:eastAsia="en-US"/>
              </w:rPr>
              <w:t>Ağız Diş Çene Hastalıkları ve Cerrahisi</w:t>
            </w:r>
            <w:r w:rsidR="00AF3356">
              <w:rPr>
                <w:rFonts w:eastAsia="Calibri"/>
                <w:lang w:eastAsia="en-US"/>
              </w:rPr>
              <w:t xml:space="preserve"> ana bilim dalları </w:t>
            </w:r>
            <w:r w:rsidR="001D0A60">
              <w:rPr>
                <w:rFonts w:eastAsia="Calibri"/>
                <w:lang w:eastAsia="en-US"/>
              </w:rPr>
              <w:t>doktora programlarının kapatılması önerileri görü</w:t>
            </w:r>
            <w:r w:rsidR="00FE54B4">
              <w:rPr>
                <w:rFonts w:eastAsia="Calibri"/>
                <w:lang w:eastAsia="en-US"/>
              </w:rPr>
              <w:t xml:space="preserve">şülmüş ve kurul üyelerinin oyları doğrultusunda kapatılmasına karar verilmiştir. </w:t>
            </w:r>
          </w:p>
          <w:p w14:paraId="4A8B5FCA" w14:textId="05269081" w:rsidR="00A309E3" w:rsidRDefault="00A309E3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Tüm ana bilim dalı başkanlarına, ana bilim dalı öğretim üyelerine aktarmaları </w:t>
            </w:r>
            <w:r w:rsidR="00656E27">
              <w:rPr>
                <w:rFonts w:eastAsia="Calibri"/>
                <w:lang w:eastAsia="en-US"/>
              </w:rPr>
              <w:t>ve</w:t>
            </w:r>
            <w:r>
              <w:rPr>
                <w:rFonts w:eastAsia="Calibri"/>
                <w:lang w:eastAsia="en-US"/>
              </w:rPr>
              <w:t xml:space="preserve"> </w:t>
            </w:r>
            <w:r w:rsidR="00656E27">
              <w:rPr>
                <w:rFonts w:eastAsia="Calibri"/>
                <w:lang w:eastAsia="en-US"/>
              </w:rPr>
              <w:t>gerekli yönlendirmeleri yapabilmeleri</w:t>
            </w:r>
            <w:r>
              <w:rPr>
                <w:rFonts w:eastAsia="Calibri"/>
                <w:lang w:eastAsia="en-US"/>
              </w:rPr>
              <w:t xml:space="preserve"> için ders bilgi paketlerinin doldurulması, içerik kontrolü ve kılavuz ile ilgili paylaşımlar yapılmıştır. </w:t>
            </w:r>
            <w:r w:rsidR="00656E27">
              <w:rPr>
                <w:rFonts w:eastAsia="Calibri"/>
                <w:lang w:eastAsia="en-US"/>
              </w:rPr>
              <w:t>Bununla birlikte uzmanlık alan derslerinin içeriklerinin ve konularının belirlenmes</w:t>
            </w:r>
            <w:r w:rsidR="00E00A61">
              <w:rPr>
                <w:rFonts w:eastAsia="Calibri"/>
                <w:lang w:eastAsia="en-US"/>
              </w:rPr>
              <w:t>i ve</w:t>
            </w:r>
            <w:r w:rsidR="00656E27">
              <w:rPr>
                <w:rFonts w:eastAsia="Calibri"/>
                <w:lang w:eastAsia="en-US"/>
              </w:rPr>
              <w:t xml:space="preserve"> proliz sistemine işlenmesi </w:t>
            </w:r>
            <w:r w:rsidR="00E00A61">
              <w:rPr>
                <w:rFonts w:eastAsia="Calibri"/>
                <w:lang w:eastAsia="en-US"/>
              </w:rPr>
              <w:t xml:space="preserve">ile ilgili görsel paylaşımlar yapılmış ve ana bilim dalı başkanları yönlendirilmiştir. Son olarak öğrenci gelişim anahtar performans göstergeleri hakkında bilgilendirme yapılmış ve mezuniyet aşamasına gelen öğrencilerin </w:t>
            </w:r>
            <w:r w:rsidR="008D32E9">
              <w:rPr>
                <w:rFonts w:eastAsia="Calibri"/>
                <w:lang w:eastAsia="en-US"/>
              </w:rPr>
              <w:t xml:space="preserve">doldurması gerektiği konusu görüşülmüştür. </w:t>
            </w:r>
          </w:p>
          <w:p w14:paraId="33824E3A" w14:textId="4EF98EAF" w:rsidR="008D32E9" w:rsidRDefault="008D32E9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Ana bilim dallarının </w:t>
            </w:r>
            <w:r w:rsidR="00927B4B">
              <w:rPr>
                <w:rFonts w:eastAsia="Calibri"/>
                <w:lang w:eastAsia="en-US"/>
              </w:rPr>
              <w:t xml:space="preserve">Enstitüden istek ve temennileri dinlenmiş, öneriler ve iyi dileklerle toplantı sonlandırılmıştır. </w:t>
            </w:r>
            <w:r w:rsidR="00C41EC7">
              <w:rPr>
                <w:rFonts w:eastAsia="Calibri"/>
                <w:lang w:eastAsia="en-US"/>
              </w:rPr>
              <w:t xml:space="preserve">Bir sonraki Enstitü Kurulu’nun ise </w:t>
            </w:r>
            <w:bookmarkStart w:id="0" w:name="_GoBack"/>
            <w:bookmarkEnd w:id="0"/>
            <w:r w:rsidR="00C41EC7">
              <w:rPr>
                <w:rFonts w:eastAsia="Calibri"/>
                <w:lang w:eastAsia="en-US"/>
              </w:rPr>
              <w:t xml:space="preserve">yüz yüze yapılması katılımcılar tarafından talep edilmiştir. </w:t>
            </w:r>
            <w:r w:rsidR="00927B4B">
              <w:rPr>
                <w:rFonts w:eastAsia="Calibri"/>
                <w:lang w:eastAsia="en-US"/>
              </w:rPr>
              <w:t xml:space="preserve">Toplantıya ait görseller aşağıda verilmiştir. </w:t>
            </w:r>
          </w:p>
          <w:p w14:paraId="35386EDF" w14:textId="314BE5FD" w:rsidR="00A309E3" w:rsidRDefault="00927B4B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 wp14:anchorId="47C2DE58" wp14:editId="3E08E0D5">
                  <wp:extent cx="5760720" cy="354584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shot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54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56E7D" w14:textId="3B68616D" w:rsidR="00A309E3" w:rsidRDefault="00BC2522" w:rsidP="00313229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E6E54FC" wp14:editId="41DF3004">
                  <wp:extent cx="5760720" cy="307530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shot_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07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8C403" w14:textId="77777777" w:rsidR="009F559D" w:rsidRDefault="009F559D" w:rsidP="00927B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A0B225C" w14:textId="4231D157" w:rsidR="00BC2522" w:rsidRPr="006E6728" w:rsidRDefault="00BC2522" w:rsidP="00927B4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1A0B227E" w14:textId="4AC366E7" w:rsidR="008F6696" w:rsidRDefault="008F6696"/>
    <w:p w14:paraId="454F7FEA" w14:textId="420FF6E1" w:rsidR="008A2E9F" w:rsidRDefault="008A2E9F"/>
    <w:p w14:paraId="15F84601" w14:textId="0364FC16" w:rsidR="0074712C" w:rsidRDefault="0074712C" w:rsidP="0074712C">
      <w:pPr>
        <w:tabs>
          <w:tab w:val="left" w:pos="8040"/>
        </w:tabs>
      </w:pPr>
    </w:p>
    <w:p w14:paraId="6EFDA358" w14:textId="5081D7F0" w:rsidR="0074712C" w:rsidRPr="0074712C" w:rsidRDefault="0074712C" w:rsidP="0074712C">
      <w:pPr>
        <w:tabs>
          <w:tab w:val="left" w:pos="8040"/>
        </w:tabs>
      </w:pPr>
    </w:p>
    <w:sectPr w:rsidR="0074712C" w:rsidRPr="007471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AC41" w14:textId="77777777" w:rsidR="00267F82" w:rsidRDefault="00267F82" w:rsidP="004974B7">
      <w:r>
        <w:separator/>
      </w:r>
    </w:p>
  </w:endnote>
  <w:endnote w:type="continuationSeparator" w:id="0">
    <w:p w14:paraId="12FF30B6" w14:textId="77777777" w:rsidR="00267F82" w:rsidRDefault="00267F8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14:paraId="1A0B22A3" w14:textId="04FB228A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C7">
          <w:rPr>
            <w:noProof/>
          </w:rPr>
          <w:t>2</w:t>
        </w:r>
        <w:r>
          <w:fldChar w:fldCharType="end"/>
        </w:r>
      </w:p>
    </w:sdtContent>
  </w:sdt>
  <w:p w14:paraId="1A0B22A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39E7F" w14:textId="77777777" w:rsidR="00267F82" w:rsidRDefault="00267F82" w:rsidP="004974B7">
      <w:r>
        <w:separator/>
      </w:r>
    </w:p>
  </w:footnote>
  <w:footnote w:type="continuationSeparator" w:id="0">
    <w:p w14:paraId="75E29825" w14:textId="77777777" w:rsidR="00267F82" w:rsidRDefault="00267F8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46"/>
      <w:gridCol w:w="3808"/>
      <w:gridCol w:w="1687"/>
      <w:gridCol w:w="2121"/>
    </w:tblGrid>
    <w:tr w:rsidR="00F52D3C" w14:paraId="1A0B2292" w14:textId="77777777" w:rsidTr="008A7D40">
      <w:trPr>
        <w:trHeight w:val="410"/>
      </w:trPr>
      <w:tc>
        <w:tcPr>
          <w:tcW w:w="1446" w:type="dxa"/>
          <w:vMerge w:val="restart"/>
          <w:vAlign w:val="center"/>
        </w:tcPr>
        <w:p w14:paraId="1A0B228C" w14:textId="53191C01" w:rsidR="005642FB" w:rsidRDefault="00F52D3C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3EECC9D" wp14:editId="0FD3E501">
                <wp:extent cx="781050" cy="812472"/>
                <wp:effectExtent l="0" t="0" r="0" b="0"/>
                <wp:docPr id="1" name="Resim 1" descr="Sağlık Bilimleri Enstitüsü - Süleyman Demirel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ğlık Bilimleri Enstitüsü - Süleyman Demirel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609" cy="82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vAlign w:val="center"/>
        </w:tcPr>
        <w:p w14:paraId="2AA070C2" w14:textId="77777777" w:rsidR="00F52D3C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1A0B228D" w14:textId="7E7D5E88" w:rsidR="005642FB" w:rsidRPr="004272E5" w:rsidRDefault="00F52D3C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SAĞLIK BİLİMLERİ ENSTİTÜSÜ</w:t>
          </w:r>
        </w:p>
        <w:p w14:paraId="023AE121" w14:textId="77777777" w:rsidR="00714D74" w:rsidRDefault="00714D7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ENSTİTÜ KURULU </w:t>
          </w:r>
        </w:p>
        <w:p w14:paraId="1A0B228F" w14:textId="4B25BFC6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687" w:type="dxa"/>
          <w:vAlign w:val="center"/>
        </w:tcPr>
        <w:p w14:paraId="1A0B229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2121" w:type="dxa"/>
          <w:vAlign w:val="center"/>
        </w:tcPr>
        <w:p w14:paraId="1A0B2291" w14:textId="63FAA402" w:rsidR="005642FB" w:rsidRPr="004272E5" w:rsidRDefault="00161A51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2024/1</w:t>
          </w:r>
        </w:p>
      </w:tc>
    </w:tr>
    <w:tr w:rsidR="00F52D3C" w14:paraId="1A0B2297" w14:textId="77777777" w:rsidTr="008A7D40">
      <w:trPr>
        <w:trHeight w:val="570"/>
      </w:trPr>
      <w:tc>
        <w:tcPr>
          <w:tcW w:w="1446" w:type="dxa"/>
          <w:vMerge/>
          <w:vAlign w:val="center"/>
        </w:tcPr>
        <w:p w14:paraId="1A0B2293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5" w14:textId="5330E8B9" w:rsidR="005642FB" w:rsidRPr="004272E5" w:rsidRDefault="00FF055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Tarih/Saat</w:t>
          </w:r>
        </w:p>
      </w:tc>
      <w:tc>
        <w:tcPr>
          <w:tcW w:w="2121" w:type="dxa"/>
          <w:vAlign w:val="center"/>
        </w:tcPr>
        <w:p w14:paraId="1A0B2296" w14:textId="3C7B1DEE" w:rsidR="005642FB" w:rsidRPr="004272E5" w:rsidRDefault="00714D74" w:rsidP="00CE4D09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03.04.2024</w:t>
          </w:r>
          <w:r w:rsidR="00FF0554">
            <w:rPr>
              <w:sz w:val="22"/>
            </w:rPr>
            <w:t>/11.00</w:t>
          </w:r>
        </w:p>
      </w:tc>
    </w:tr>
    <w:tr w:rsidR="00A55C84" w14:paraId="1A0B229C" w14:textId="77777777" w:rsidTr="008A7D40">
      <w:trPr>
        <w:trHeight w:val="516"/>
      </w:trPr>
      <w:tc>
        <w:tcPr>
          <w:tcW w:w="1446" w:type="dxa"/>
          <w:vMerge/>
          <w:vAlign w:val="center"/>
        </w:tcPr>
        <w:p w14:paraId="1A0B2298" w14:textId="77777777" w:rsidR="00A55C84" w:rsidRDefault="00A55C84" w:rsidP="00DD077F">
          <w:pPr>
            <w:pStyle w:val="stBilgi"/>
            <w:jc w:val="center"/>
          </w:pPr>
        </w:p>
      </w:tc>
      <w:tc>
        <w:tcPr>
          <w:tcW w:w="3808" w:type="dxa"/>
          <w:vMerge/>
          <w:vAlign w:val="center"/>
        </w:tcPr>
        <w:p w14:paraId="1A0B2299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687" w:type="dxa"/>
          <w:vAlign w:val="center"/>
        </w:tcPr>
        <w:p w14:paraId="1A0B229A" w14:textId="77777777" w:rsidR="00A55C84" w:rsidRPr="004272E5" w:rsidRDefault="00A55C84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2121" w:type="dxa"/>
          <w:vAlign w:val="center"/>
        </w:tcPr>
        <w:p w14:paraId="1A0B229B" w14:textId="35224534" w:rsidR="00A55C84" w:rsidRPr="008A7D40" w:rsidRDefault="00714D74" w:rsidP="00DD077F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Microsoft Teams</w:t>
          </w:r>
        </w:p>
      </w:tc>
    </w:tr>
  </w:tbl>
  <w:p w14:paraId="4EDB6673" w14:textId="77777777" w:rsidR="00DE3030" w:rsidRDefault="00DE3030" w:rsidP="00DE3030">
    <w:pPr>
      <w:pStyle w:val="stBilgi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6C"/>
    <w:multiLevelType w:val="hybridMultilevel"/>
    <w:tmpl w:val="8314F7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41E"/>
    <w:multiLevelType w:val="hybridMultilevel"/>
    <w:tmpl w:val="F496D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046B4"/>
    <w:multiLevelType w:val="hybridMultilevel"/>
    <w:tmpl w:val="4C6635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D6BB6"/>
    <w:multiLevelType w:val="hybridMultilevel"/>
    <w:tmpl w:val="0D1E9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40408"/>
    <w:multiLevelType w:val="hybridMultilevel"/>
    <w:tmpl w:val="C0308E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2226C"/>
    <w:rsid w:val="00023087"/>
    <w:rsid w:val="0002627A"/>
    <w:rsid w:val="00035B60"/>
    <w:rsid w:val="00056503"/>
    <w:rsid w:val="00080B91"/>
    <w:rsid w:val="00085408"/>
    <w:rsid w:val="000A321F"/>
    <w:rsid w:val="000B06D5"/>
    <w:rsid w:val="000C7A97"/>
    <w:rsid w:val="0011080B"/>
    <w:rsid w:val="00141194"/>
    <w:rsid w:val="00142860"/>
    <w:rsid w:val="00146221"/>
    <w:rsid w:val="0014652F"/>
    <w:rsid w:val="001615B6"/>
    <w:rsid w:val="00161A51"/>
    <w:rsid w:val="00166E99"/>
    <w:rsid w:val="0017189D"/>
    <w:rsid w:val="00175668"/>
    <w:rsid w:val="001779BB"/>
    <w:rsid w:val="001858DC"/>
    <w:rsid w:val="00185A32"/>
    <w:rsid w:val="0018649F"/>
    <w:rsid w:val="0019063C"/>
    <w:rsid w:val="001918D3"/>
    <w:rsid w:val="001B1A70"/>
    <w:rsid w:val="001C4A99"/>
    <w:rsid w:val="001C6EB5"/>
    <w:rsid w:val="001D0A60"/>
    <w:rsid w:val="001F268A"/>
    <w:rsid w:val="00202654"/>
    <w:rsid w:val="00204BE1"/>
    <w:rsid w:val="00222C97"/>
    <w:rsid w:val="00235A1B"/>
    <w:rsid w:val="002668D6"/>
    <w:rsid w:val="00267F82"/>
    <w:rsid w:val="00285AF4"/>
    <w:rsid w:val="002D05D1"/>
    <w:rsid w:val="002E2194"/>
    <w:rsid w:val="002F3BDC"/>
    <w:rsid w:val="003019D0"/>
    <w:rsid w:val="00305EC7"/>
    <w:rsid w:val="00307678"/>
    <w:rsid w:val="00313229"/>
    <w:rsid w:val="00367873"/>
    <w:rsid w:val="003678BD"/>
    <w:rsid w:val="00377FEA"/>
    <w:rsid w:val="00391D2A"/>
    <w:rsid w:val="003942C3"/>
    <w:rsid w:val="003B01FD"/>
    <w:rsid w:val="003D1970"/>
    <w:rsid w:val="003E30A3"/>
    <w:rsid w:val="003E7A81"/>
    <w:rsid w:val="003F785C"/>
    <w:rsid w:val="00404DA3"/>
    <w:rsid w:val="00411068"/>
    <w:rsid w:val="004225C2"/>
    <w:rsid w:val="00426693"/>
    <w:rsid w:val="00426D25"/>
    <w:rsid w:val="004272E5"/>
    <w:rsid w:val="00434441"/>
    <w:rsid w:val="0044317E"/>
    <w:rsid w:val="004477D2"/>
    <w:rsid w:val="00453E30"/>
    <w:rsid w:val="00455FBA"/>
    <w:rsid w:val="0046212E"/>
    <w:rsid w:val="00474950"/>
    <w:rsid w:val="00481F17"/>
    <w:rsid w:val="00492F5C"/>
    <w:rsid w:val="004974B7"/>
    <w:rsid w:val="004A0D45"/>
    <w:rsid w:val="004A7076"/>
    <w:rsid w:val="004C1BDC"/>
    <w:rsid w:val="004C3C3B"/>
    <w:rsid w:val="004C4704"/>
    <w:rsid w:val="004F2B11"/>
    <w:rsid w:val="004F3B03"/>
    <w:rsid w:val="004F56DC"/>
    <w:rsid w:val="005036B5"/>
    <w:rsid w:val="00520FD8"/>
    <w:rsid w:val="00532516"/>
    <w:rsid w:val="00544424"/>
    <w:rsid w:val="005642FB"/>
    <w:rsid w:val="00575AB6"/>
    <w:rsid w:val="00584682"/>
    <w:rsid w:val="00586112"/>
    <w:rsid w:val="00593718"/>
    <w:rsid w:val="005C7904"/>
    <w:rsid w:val="005D5379"/>
    <w:rsid w:val="00601659"/>
    <w:rsid w:val="00656E27"/>
    <w:rsid w:val="00666E3D"/>
    <w:rsid w:val="006949A1"/>
    <w:rsid w:val="00694F46"/>
    <w:rsid w:val="006965D8"/>
    <w:rsid w:val="006B2178"/>
    <w:rsid w:val="006B4B6E"/>
    <w:rsid w:val="006C062A"/>
    <w:rsid w:val="006D1525"/>
    <w:rsid w:val="006D37DB"/>
    <w:rsid w:val="006E0B1E"/>
    <w:rsid w:val="006E13F9"/>
    <w:rsid w:val="00701BD6"/>
    <w:rsid w:val="00714D74"/>
    <w:rsid w:val="007242DB"/>
    <w:rsid w:val="0073313E"/>
    <w:rsid w:val="00736C7E"/>
    <w:rsid w:val="0074712C"/>
    <w:rsid w:val="00750AA8"/>
    <w:rsid w:val="007616C8"/>
    <w:rsid w:val="00772CFD"/>
    <w:rsid w:val="00774601"/>
    <w:rsid w:val="00787982"/>
    <w:rsid w:val="007A096F"/>
    <w:rsid w:val="007B0D3E"/>
    <w:rsid w:val="007C4067"/>
    <w:rsid w:val="007C7A29"/>
    <w:rsid w:val="007D1490"/>
    <w:rsid w:val="007D59C8"/>
    <w:rsid w:val="007E66D3"/>
    <w:rsid w:val="007F1E14"/>
    <w:rsid w:val="00806D4F"/>
    <w:rsid w:val="00860EEA"/>
    <w:rsid w:val="00876B3E"/>
    <w:rsid w:val="00877E5F"/>
    <w:rsid w:val="00883831"/>
    <w:rsid w:val="008A2E66"/>
    <w:rsid w:val="008A2E9F"/>
    <w:rsid w:val="008A4A41"/>
    <w:rsid w:val="008A7D40"/>
    <w:rsid w:val="008D32E9"/>
    <w:rsid w:val="008F6696"/>
    <w:rsid w:val="0090483D"/>
    <w:rsid w:val="009117DA"/>
    <w:rsid w:val="00927B4B"/>
    <w:rsid w:val="0093024A"/>
    <w:rsid w:val="00931634"/>
    <w:rsid w:val="00965FCB"/>
    <w:rsid w:val="00967095"/>
    <w:rsid w:val="00971F3C"/>
    <w:rsid w:val="009749F6"/>
    <w:rsid w:val="00992CEA"/>
    <w:rsid w:val="009943CD"/>
    <w:rsid w:val="009A136A"/>
    <w:rsid w:val="009A7DA5"/>
    <w:rsid w:val="009D49AE"/>
    <w:rsid w:val="009E5010"/>
    <w:rsid w:val="009E610C"/>
    <w:rsid w:val="009F4FAC"/>
    <w:rsid w:val="009F559D"/>
    <w:rsid w:val="00A02C82"/>
    <w:rsid w:val="00A15B1D"/>
    <w:rsid w:val="00A249A1"/>
    <w:rsid w:val="00A309E3"/>
    <w:rsid w:val="00A33A7C"/>
    <w:rsid w:val="00A554DC"/>
    <w:rsid w:val="00A55C84"/>
    <w:rsid w:val="00A72ED5"/>
    <w:rsid w:val="00A83CA0"/>
    <w:rsid w:val="00AB1D32"/>
    <w:rsid w:val="00AD072D"/>
    <w:rsid w:val="00AE405D"/>
    <w:rsid w:val="00AE4702"/>
    <w:rsid w:val="00AF3356"/>
    <w:rsid w:val="00AF5E44"/>
    <w:rsid w:val="00B0105A"/>
    <w:rsid w:val="00B10851"/>
    <w:rsid w:val="00B13E4F"/>
    <w:rsid w:val="00B53658"/>
    <w:rsid w:val="00B57D6A"/>
    <w:rsid w:val="00B60A89"/>
    <w:rsid w:val="00B65B37"/>
    <w:rsid w:val="00B855D5"/>
    <w:rsid w:val="00BA5567"/>
    <w:rsid w:val="00BC2522"/>
    <w:rsid w:val="00BD1D25"/>
    <w:rsid w:val="00BD33FE"/>
    <w:rsid w:val="00C016B4"/>
    <w:rsid w:val="00C20907"/>
    <w:rsid w:val="00C41EC7"/>
    <w:rsid w:val="00C45014"/>
    <w:rsid w:val="00C463BA"/>
    <w:rsid w:val="00C764E7"/>
    <w:rsid w:val="00C915F0"/>
    <w:rsid w:val="00C9609A"/>
    <w:rsid w:val="00C968C0"/>
    <w:rsid w:val="00CA2313"/>
    <w:rsid w:val="00CB15FF"/>
    <w:rsid w:val="00CB3165"/>
    <w:rsid w:val="00CC0251"/>
    <w:rsid w:val="00CC7E8F"/>
    <w:rsid w:val="00CE38E6"/>
    <w:rsid w:val="00CE47EF"/>
    <w:rsid w:val="00CE4D09"/>
    <w:rsid w:val="00CF2A4C"/>
    <w:rsid w:val="00D31942"/>
    <w:rsid w:val="00D47F19"/>
    <w:rsid w:val="00D47F24"/>
    <w:rsid w:val="00D52C3B"/>
    <w:rsid w:val="00D5514A"/>
    <w:rsid w:val="00D61858"/>
    <w:rsid w:val="00D72613"/>
    <w:rsid w:val="00D84977"/>
    <w:rsid w:val="00DB05AD"/>
    <w:rsid w:val="00DB091B"/>
    <w:rsid w:val="00DC3615"/>
    <w:rsid w:val="00DC4D2A"/>
    <w:rsid w:val="00DD077F"/>
    <w:rsid w:val="00DE3030"/>
    <w:rsid w:val="00DE7F62"/>
    <w:rsid w:val="00DF4E5E"/>
    <w:rsid w:val="00E00A61"/>
    <w:rsid w:val="00E04932"/>
    <w:rsid w:val="00E15C29"/>
    <w:rsid w:val="00E26052"/>
    <w:rsid w:val="00E325D4"/>
    <w:rsid w:val="00E509A4"/>
    <w:rsid w:val="00E50AEB"/>
    <w:rsid w:val="00E77F56"/>
    <w:rsid w:val="00E86EAD"/>
    <w:rsid w:val="00E939F2"/>
    <w:rsid w:val="00EC3439"/>
    <w:rsid w:val="00EC55C5"/>
    <w:rsid w:val="00F15248"/>
    <w:rsid w:val="00F2510E"/>
    <w:rsid w:val="00F25B52"/>
    <w:rsid w:val="00F30B17"/>
    <w:rsid w:val="00F40D4E"/>
    <w:rsid w:val="00F44B17"/>
    <w:rsid w:val="00F47AE9"/>
    <w:rsid w:val="00F52D3C"/>
    <w:rsid w:val="00F831C8"/>
    <w:rsid w:val="00FD620A"/>
    <w:rsid w:val="00FE54B4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2239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ZEHRA</cp:lastModifiedBy>
  <cp:revision>11</cp:revision>
  <dcterms:created xsi:type="dcterms:W3CDTF">2021-12-31T08:33:00Z</dcterms:created>
  <dcterms:modified xsi:type="dcterms:W3CDTF">2024-06-27T10:13:00Z</dcterms:modified>
</cp:coreProperties>
</file>