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B46" w:rsidRPr="0051273F" w:rsidRDefault="00446B46" w:rsidP="00446B46">
      <w:pPr>
        <w:pStyle w:val="ListeParagraf"/>
        <w:spacing w:line="276" w:lineRule="auto"/>
        <w:jc w:val="center"/>
        <w:rPr>
          <w:b/>
        </w:rPr>
      </w:pPr>
      <w:r w:rsidRPr="0051273F">
        <w:rPr>
          <w:b/>
        </w:rPr>
        <w:t>TEZLİ YÜKSEK LİSANS VE DOKTORA ÖĞRENCİ ADAYLARININ BAŞVURULARI İÇİN GENEL ESASLAR</w:t>
      </w:r>
    </w:p>
    <w:p w:rsidR="00446B46" w:rsidRPr="0051273F" w:rsidRDefault="00446B46" w:rsidP="00446B46">
      <w:pPr>
        <w:pStyle w:val="ListeParagraf"/>
        <w:spacing w:line="276" w:lineRule="auto"/>
        <w:rPr>
          <w:b/>
        </w:rPr>
      </w:pPr>
    </w:p>
    <w:p w:rsidR="00446B46" w:rsidRPr="0051273F" w:rsidRDefault="00446B46" w:rsidP="00446B46">
      <w:pPr>
        <w:pStyle w:val="ListeParagraf"/>
        <w:spacing w:line="276" w:lineRule="auto"/>
      </w:pPr>
      <w:r w:rsidRPr="0051273F">
        <w:rPr>
          <w:b/>
        </w:rPr>
        <w:t>1)</w:t>
      </w:r>
      <w:r w:rsidRPr="0051273F">
        <w:t xml:space="preserve"> Başvurular, enstitümüzün lisansüstü programlara başvuru koşulları ilan metninde yer alan tarih aralığında </w:t>
      </w:r>
      <w:proofErr w:type="gramStart"/>
      <w:r w:rsidRPr="0051273F">
        <w:t>online</w:t>
      </w:r>
      <w:proofErr w:type="gramEnd"/>
      <w:r w:rsidRPr="0051273F">
        <w:t xml:space="preserve"> olarak</w:t>
      </w:r>
      <w:r w:rsidRPr="0051273F">
        <w:rPr>
          <w:color w:val="0000FF"/>
        </w:rPr>
        <w:t xml:space="preserve"> </w:t>
      </w:r>
      <w:hyperlink r:id="rId6" w:history="1">
        <w:r w:rsidRPr="0051273F">
          <w:rPr>
            <w:rStyle w:val="Kpr"/>
          </w:rPr>
          <w:t xml:space="preserve">https://golcuk.sdu.edu.tr/Intro.aspx </w:t>
        </w:r>
      </w:hyperlink>
      <w:r w:rsidRPr="0051273F">
        <w:t>adresinden</w:t>
      </w:r>
      <w:r w:rsidRPr="0051273F">
        <w:rPr>
          <w:spacing w:val="-7"/>
        </w:rPr>
        <w:t xml:space="preserve"> </w:t>
      </w:r>
      <w:r w:rsidRPr="0051273F">
        <w:t>yapılır.</w:t>
      </w:r>
    </w:p>
    <w:p w:rsidR="00446B46" w:rsidRPr="0051273F" w:rsidRDefault="00446B46" w:rsidP="00446B46">
      <w:pPr>
        <w:pStyle w:val="ListeParagraf"/>
        <w:spacing w:line="276" w:lineRule="auto"/>
      </w:pPr>
      <w:r w:rsidRPr="0051273F">
        <w:rPr>
          <w:b/>
        </w:rPr>
        <w:t>2)</w:t>
      </w:r>
      <w:r w:rsidRPr="0051273F">
        <w:t xml:space="preserve"> Ana bilim dallarındaki lisansüstü programlara ve bu programlardaki çalışma alanlarına aynı yarıyılda aynı düzeyde birden fazla başvuru yapılamaz. Online başvurularda program son başvurulan </w:t>
      </w:r>
      <w:r>
        <w:t>A</w:t>
      </w:r>
      <w:r w:rsidRPr="0051273F">
        <w:t>na</w:t>
      </w:r>
      <w:r>
        <w:t xml:space="preserve"> </w:t>
      </w:r>
      <w:r w:rsidRPr="0051273F">
        <w:t>bilim dalını ve çalışma alanını kabul etmektedir.</w:t>
      </w:r>
    </w:p>
    <w:p w:rsidR="00446B46" w:rsidRPr="0054255F" w:rsidRDefault="00446B46" w:rsidP="00446B46">
      <w:pPr>
        <w:pStyle w:val="ListeParagraf"/>
        <w:spacing w:line="276" w:lineRule="auto"/>
      </w:pPr>
      <w:r w:rsidRPr="0054255F">
        <w:rPr>
          <w:b/>
        </w:rPr>
        <w:t>3)</w:t>
      </w:r>
      <w:r w:rsidRPr="0054255F">
        <w:t xml:space="preserve"> Adaylar, Ana bilim dalları tarafından ilan edilecek bilim sınavı ve/veya mülakata katılmak zorundadır. Aksi takdirde başarı değerlendirmesinde dikkate</w:t>
      </w:r>
      <w:r w:rsidRPr="0054255F">
        <w:rPr>
          <w:spacing w:val="-3"/>
        </w:rPr>
        <w:t xml:space="preserve"> </w:t>
      </w:r>
      <w:r w:rsidRPr="0054255F">
        <w:t>alınmazlar.</w:t>
      </w:r>
      <w:r>
        <w:t xml:space="preserve"> Kontenjan şartlarında mülakat ve/veya bilim sınavı değerlendirmesini bildirmeyen Ana bilim dalları başvuru takvimine göre sınav şeklini ayrıca ilan edeceklerdir. </w:t>
      </w:r>
    </w:p>
    <w:p w:rsidR="00446B46" w:rsidRPr="0051273F" w:rsidRDefault="00446B46" w:rsidP="00446B46">
      <w:pPr>
        <w:pStyle w:val="ListeParagraf"/>
        <w:spacing w:line="276" w:lineRule="auto"/>
      </w:pPr>
      <w:r w:rsidRPr="0054255F">
        <w:rPr>
          <w:b/>
        </w:rPr>
        <w:t>4)</w:t>
      </w:r>
      <w:r w:rsidRPr="0054255F">
        <w:t xml:space="preserve"> Kontenjan sayısının üç katı kadar öğrenci adayı bilim sınavı ve/veya mülakat sınavına </w:t>
      </w:r>
      <w:r w:rsidRPr="00FA3204">
        <w:t>alınacaktır.</w:t>
      </w:r>
    </w:p>
    <w:p w:rsidR="00446B46" w:rsidRPr="0051273F" w:rsidRDefault="00446B46" w:rsidP="00446B46">
      <w:pPr>
        <w:pStyle w:val="ListeParagraf"/>
        <w:spacing w:line="276" w:lineRule="auto"/>
      </w:pPr>
      <w:r w:rsidRPr="0051273F">
        <w:rPr>
          <w:b/>
        </w:rPr>
        <w:t>5)</w:t>
      </w:r>
      <w:r w:rsidRPr="0051273F">
        <w:t xml:space="preserve"> Başarı sıralamasına göre kontenjan sayısı kadar yedek öğrenci</w:t>
      </w:r>
      <w:r w:rsidRPr="0051273F">
        <w:rPr>
          <w:spacing w:val="-6"/>
        </w:rPr>
        <w:t xml:space="preserve"> </w:t>
      </w:r>
      <w:r w:rsidRPr="0051273F">
        <w:t>alınır.</w:t>
      </w:r>
    </w:p>
    <w:p w:rsidR="00446B46" w:rsidRPr="0051273F" w:rsidRDefault="00446B46" w:rsidP="00446B46">
      <w:pPr>
        <w:pStyle w:val="ListeParagraf"/>
        <w:spacing w:line="276" w:lineRule="auto"/>
      </w:pPr>
      <w:r w:rsidRPr="0051273F">
        <w:rPr>
          <w:b/>
        </w:rPr>
        <w:t>6)</w:t>
      </w:r>
      <w:r w:rsidRPr="0051273F">
        <w:t xml:space="preserve"> Başvuru sürecindeki adaylardan kaynaklı hatalı/yanlış başvurular iptal</w:t>
      </w:r>
      <w:r w:rsidRPr="0051273F">
        <w:rPr>
          <w:spacing w:val="-9"/>
        </w:rPr>
        <w:t xml:space="preserve"> </w:t>
      </w:r>
      <w:r w:rsidRPr="0051273F">
        <w:t>edilecektir.</w:t>
      </w:r>
    </w:p>
    <w:p w:rsidR="00446B46" w:rsidRPr="0051273F" w:rsidRDefault="00446B46" w:rsidP="00446B46">
      <w:pPr>
        <w:pStyle w:val="ListeParagraf"/>
        <w:spacing w:line="276" w:lineRule="auto"/>
      </w:pPr>
      <w:r w:rsidRPr="0051273F">
        <w:rPr>
          <w:b/>
        </w:rPr>
        <w:t>7)</w:t>
      </w:r>
      <w:r w:rsidRPr="0051273F">
        <w:t xml:space="preserve"> Başvuru yapılacak </w:t>
      </w:r>
      <w:r>
        <w:t>A</w:t>
      </w:r>
      <w:r w:rsidRPr="0051273F">
        <w:t>na</w:t>
      </w:r>
      <w:r>
        <w:t xml:space="preserve"> </w:t>
      </w:r>
      <w:r w:rsidRPr="0051273F">
        <w:t>bilim dalının şartlarına uygun olan lisans programlarının birinden mezun veya mezun aşamasında olunması</w:t>
      </w:r>
      <w:r w:rsidRPr="0051273F">
        <w:rPr>
          <w:spacing w:val="-2"/>
        </w:rPr>
        <w:t xml:space="preserve"> </w:t>
      </w:r>
      <w:r w:rsidRPr="0051273F">
        <w:t>gerekir.</w:t>
      </w:r>
    </w:p>
    <w:p w:rsidR="00446B46" w:rsidRPr="0051273F" w:rsidRDefault="00446B46" w:rsidP="00446B46">
      <w:pPr>
        <w:pStyle w:val="ListeParagraf"/>
        <w:spacing w:line="276" w:lineRule="auto"/>
      </w:pPr>
      <w:r w:rsidRPr="0051273F">
        <w:rPr>
          <w:b/>
        </w:rPr>
        <w:t>8)</w:t>
      </w:r>
      <w:r w:rsidRPr="0051273F">
        <w:t xml:space="preserve"> Mezuniyet not ortalaması sadece 100’lük sistemde olan adaylar başvuru sistemine 100’lük not ortalamalarını gireceklerdir. Mezuniyet not ortalaması sadece 4’lük sistemde olan adaylar başvuru sistemine 4’lük not ortalamalarını gireceklerdir. 4’lük sistemde notunu giren adayların notları, YÖK dönüşüm tablosu </w:t>
      </w:r>
      <w:r>
        <w:t>dikkate</w:t>
      </w:r>
      <w:r w:rsidRPr="0051273F">
        <w:t xml:space="preserve"> alınarak sistem tarafından 100’lük not sistemine çevrilecek olup, mezun olunan üniversiteden getirilen dönüşüm tabloları kabul</w:t>
      </w:r>
      <w:r w:rsidRPr="0051273F">
        <w:rPr>
          <w:spacing w:val="-4"/>
        </w:rPr>
        <w:t xml:space="preserve"> </w:t>
      </w:r>
      <w:r w:rsidRPr="0051273F">
        <w:t>edilmeyecektir.</w:t>
      </w:r>
    </w:p>
    <w:p w:rsidR="00446B46" w:rsidRPr="0051273F" w:rsidRDefault="00446B46" w:rsidP="00446B46">
      <w:pPr>
        <w:pStyle w:val="ListeParagraf"/>
        <w:spacing w:line="276" w:lineRule="auto"/>
      </w:pPr>
      <w:r w:rsidRPr="0051273F">
        <w:rPr>
          <w:b/>
        </w:rPr>
        <w:t>9)</w:t>
      </w:r>
      <w:r w:rsidRPr="0051273F">
        <w:t xml:space="preserve"> Türkiye dışındaki ülkelerin yükseköğretim programlarından mezun olan, diploma notu 4’lük veya 5’lik sisteme göre düzenlenmiş adayların mezuniyet not ortalamaları YÖK dönüşüm tablosu dikkate alınarak başvuru sistemi tarafından 100’lük not sistemine</w:t>
      </w:r>
      <w:r w:rsidRPr="0051273F">
        <w:rPr>
          <w:spacing w:val="-5"/>
        </w:rPr>
        <w:t xml:space="preserve"> </w:t>
      </w:r>
      <w:r w:rsidRPr="0051273F">
        <w:t>çevrilecektir.</w:t>
      </w:r>
    </w:p>
    <w:p w:rsidR="00446B46" w:rsidRPr="0051273F" w:rsidRDefault="00446B46" w:rsidP="00446B46">
      <w:pPr>
        <w:pStyle w:val="ListeParagraf"/>
        <w:spacing w:line="276" w:lineRule="auto"/>
      </w:pPr>
      <w:r w:rsidRPr="0051273F">
        <w:rPr>
          <w:b/>
        </w:rPr>
        <w:t>10)</w:t>
      </w:r>
      <w:r w:rsidRPr="0051273F">
        <w:t xml:space="preserve"> Türkiye dışındaki ülkelerin yükseköğretim programlarından mezun olan, diploma notu 4’lük, 5’lik veya 100’lük sisteme göre düzenlenmemiş adaylar, Süleyman Demirel Üniversitesinin 26.12.2019 tarihinde yayımlanan</w:t>
      </w:r>
      <w:hyperlink r:id="rId7" w:history="1">
        <w:r w:rsidRPr="0051273F">
          <w:rPr>
            <w:rStyle w:val="Kpr"/>
          </w:rPr>
          <w:t xml:space="preserve"> Lisansüstü Eğitim-Öğretim Yönergesinde</w:t>
        </w:r>
      </w:hyperlink>
      <w:r w:rsidRPr="0051273F">
        <w:rPr>
          <w:color w:val="0000FF"/>
        </w:rPr>
        <w:t xml:space="preserve"> </w:t>
      </w:r>
      <w:r w:rsidRPr="0051273F">
        <w:t>ekli not dönüşüm tablolarındaki 4’lük not karşılıklarını sisteme gireceklerdir. (mezuniyet not ortalamaları YÖK dönüşüm tablosu dikkate alınarak başvuru sistemi tarafından 100’lük not sistemine</w:t>
      </w:r>
      <w:r w:rsidRPr="0051273F">
        <w:rPr>
          <w:spacing w:val="-20"/>
        </w:rPr>
        <w:t xml:space="preserve"> </w:t>
      </w:r>
      <w:r w:rsidRPr="0051273F">
        <w:t>çevrilecektir)</w:t>
      </w:r>
    </w:p>
    <w:p w:rsidR="00446B46" w:rsidRPr="0051273F" w:rsidRDefault="00446B46" w:rsidP="00446B46">
      <w:pPr>
        <w:pStyle w:val="ListeParagraf"/>
        <w:spacing w:line="276" w:lineRule="auto"/>
      </w:pPr>
      <w:r w:rsidRPr="0051273F">
        <w:rPr>
          <w:b/>
        </w:rPr>
        <w:t>11)</w:t>
      </w:r>
      <w:r w:rsidRPr="0051273F">
        <w:t xml:space="preserve"> Adayların başvuru sistemine girerken yapmış oldukları mezuniyet not tercihlerindeki sorumluluk kendilerine</w:t>
      </w:r>
      <w:r w:rsidRPr="0051273F">
        <w:rPr>
          <w:spacing w:val="-1"/>
        </w:rPr>
        <w:t xml:space="preserve"> </w:t>
      </w:r>
      <w:r w:rsidRPr="0051273F">
        <w:t>aittir.</w:t>
      </w: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Pr="0051273F" w:rsidRDefault="00446B46" w:rsidP="00446B46">
      <w:pPr>
        <w:pStyle w:val="ListeParagraf"/>
        <w:spacing w:line="276" w:lineRule="auto"/>
        <w:jc w:val="center"/>
        <w:rPr>
          <w:b/>
        </w:rPr>
      </w:pPr>
      <w:r w:rsidRPr="0051273F">
        <w:rPr>
          <w:b/>
        </w:rPr>
        <w:lastRenderedPageBreak/>
        <w:t>TEZLİ YÜKSEK</w:t>
      </w:r>
      <w:r w:rsidRPr="0051273F">
        <w:rPr>
          <w:b/>
        </w:rPr>
        <w:tab/>
        <w:t>LİSANS VE DOKTORA ÖĞRENCİ ADAYLARININ BAŞVURU KOŞULLARI</w:t>
      </w:r>
    </w:p>
    <w:p w:rsidR="00446B46" w:rsidRPr="0051273F" w:rsidRDefault="00446B46" w:rsidP="00446B46">
      <w:pPr>
        <w:pStyle w:val="ListeParagraf"/>
        <w:spacing w:line="276" w:lineRule="auto"/>
        <w:jc w:val="center"/>
        <w:rPr>
          <w:b/>
        </w:rPr>
      </w:pPr>
    </w:p>
    <w:p w:rsidR="00446B46" w:rsidRPr="0051273F" w:rsidRDefault="00446B46" w:rsidP="00446B46">
      <w:pPr>
        <w:pStyle w:val="ListeParagraf"/>
        <w:numPr>
          <w:ilvl w:val="0"/>
          <w:numId w:val="1"/>
        </w:numPr>
        <w:spacing w:line="276" w:lineRule="auto"/>
      </w:pPr>
      <w:r w:rsidRPr="0051273F">
        <w:t>Online Başvuru,</w:t>
      </w:r>
      <w:r w:rsidRPr="0051273F">
        <w:rPr>
          <w:color w:val="0000FF"/>
        </w:rPr>
        <w:t xml:space="preserve"> </w:t>
      </w:r>
      <w:hyperlink r:id="rId8" w:history="1">
        <w:r w:rsidRPr="0051273F">
          <w:rPr>
            <w:rStyle w:val="Kpr"/>
          </w:rPr>
          <w:t xml:space="preserve">https://golcuk.sdu.edu.tr/Intro.aspx </w:t>
        </w:r>
      </w:hyperlink>
      <w:r w:rsidRPr="0051273F">
        <w:t>adresinden</w:t>
      </w:r>
      <w:r w:rsidRPr="0051273F">
        <w:rPr>
          <w:spacing w:val="-1"/>
        </w:rPr>
        <w:t xml:space="preserve"> </w:t>
      </w:r>
      <w:r w:rsidRPr="0051273F">
        <w:t>yapılacaktır.</w:t>
      </w:r>
    </w:p>
    <w:p w:rsidR="00446B46" w:rsidRPr="0051273F" w:rsidRDefault="00446B46" w:rsidP="00446B46">
      <w:pPr>
        <w:pStyle w:val="ListeParagraf"/>
        <w:spacing w:line="276" w:lineRule="auto"/>
      </w:pPr>
      <w:r w:rsidRPr="0051273F">
        <w:rPr>
          <w:b/>
          <w:color w:val="0E0E0E"/>
        </w:rPr>
        <w:t>2)</w:t>
      </w:r>
      <w:r w:rsidRPr="0051273F">
        <w:rPr>
          <w:color w:val="0E0E0E"/>
        </w:rPr>
        <w:t xml:space="preserve"> Adayın yüksek lisans programına başvurabilmesi için ilgili EABD/EASD tarafından önerilen ve E</w:t>
      </w:r>
      <w:r>
        <w:rPr>
          <w:color w:val="0E0E0E"/>
        </w:rPr>
        <w:t xml:space="preserve">nstitü </w:t>
      </w:r>
      <w:r w:rsidRPr="0051273F">
        <w:rPr>
          <w:color w:val="0E0E0E"/>
        </w:rPr>
        <w:t>K</w:t>
      </w:r>
      <w:r>
        <w:rPr>
          <w:color w:val="0E0E0E"/>
        </w:rPr>
        <w:t>urulu</w:t>
      </w:r>
      <w:r w:rsidRPr="0051273F">
        <w:rPr>
          <w:color w:val="0E0E0E"/>
        </w:rPr>
        <w:t xml:space="preserve"> tarafından kabul edilen lisans program/programlarından mezun veya başvuru tarihlerinin bulunduğu dönem sonunda lisans mezunu olabilecek durumda olması</w:t>
      </w:r>
      <w:r w:rsidRPr="0051273F">
        <w:rPr>
          <w:color w:val="0E0E0E"/>
          <w:spacing w:val="-10"/>
        </w:rPr>
        <w:t xml:space="preserve"> </w:t>
      </w:r>
      <w:r w:rsidRPr="0051273F">
        <w:rPr>
          <w:color w:val="0E0E0E"/>
        </w:rPr>
        <w:t>gerekir.</w:t>
      </w:r>
    </w:p>
    <w:p w:rsidR="00446B46" w:rsidRPr="0051273F" w:rsidRDefault="00446B46" w:rsidP="00446B46">
      <w:pPr>
        <w:pStyle w:val="ListeParagraf"/>
        <w:spacing w:line="276" w:lineRule="auto"/>
      </w:pPr>
      <w:r w:rsidRPr="0051273F">
        <w:rPr>
          <w:b/>
        </w:rPr>
        <w:t>3)</w:t>
      </w:r>
      <w:r w:rsidRPr="0051273F">
        <w:t xml:space="preserve"> Adayın doktora/sanatta yeterlik programına başvurabilmesi için ilgili EABD/EASD tarafından önerilen ve </w:t>
      </w:r>
      <w:r w:rsidRPr="0051273F">
        <w:rPr>
          <w:color w:val="0E0E0E"/>
        </w:rPr>
        <w:t>E</w:t>
      </w:r>
      <w:r>
        <w:rPr>
          <w:color w:val="0E0E0E"/>
        </w:rPr>
        <w:t xml:space="preserve">nstitü </w:t>
      </w:r>
      <w:r w:rsidRPr="0051273F">
        <w:rPr>
          <w:color w:val="0E0E0E"/>
        </w:rPr>
        <w:t>K</w:t>
      </w:r>
      <w:r>
        <w:rPr>
          <w:color w:val="0E0E0E"/>
        </w:rPr>
        <w:t>urulu</w:t>
      </w:r>
      <w:r w:rsidRPr="0051273F">
        <w:t xml:space="preserve"> tarafından kabul edilen tezli yüksek lisans veya lisans programından mezun olması veya başvuru tarihlerinin bulunduğu dönem sonunda lisans mezunu olabilecek durumda olması gerekir.</w:t>
      </w:r>
    </w:p>
    <w:p w:rsidR="00446B46" w:rsidRDefault="00446B46" w:rsidP="00446B46">
      <w:pPr>
        <w:pStyle w:val="ListeParagraf"/>
        <w:spacing w:line="276" w:lineRule="auto"/>
      </w:pPr>
      <w:r w:rsidRPr="0051273F">
        <w:rPr>
          <w:b/>
        </w:rPr>
        <w:t>4)</w:t>
      </w:r>
      <w:r w:rsidRPr="0051273F">
        <w:t xml:space="preserve"> ALES sınavından en az 55 sayısal puan veya eşdeğerliliği kabul edilen </w:t>
      </w:r>
      <w:proofErr w:type="spellStart"/>
      <w:r w:rsidRPr="0051273F">
        <w:t>GRE’den</w:t>
      </w:r>
      <w:proofErr w:type="spellEnd"/>
      <w:r w:rsidRPr="0051273F">
        <w:t xml:space="preserve"> 610 veya </w:t>
      </w:r>
      <w:proofErr w:type="spellStart"/>
      <w:r w:rsidRPr="0051273F">
        <w:t>GMAT‘dan</w:t>
      </w:r>
      <w:proofErr w:type="spellEnd"/>
      <w:r w:rsidRPr="0051273F">
        <w:t xml:space="preserve"> 450 puan almış olmak gerekir. Bu sınavların geçerlilik süresi açıklandığı tarihten itibaren 5 (beş)</w:t>
      </w:r>
      <w:r w:rsidRPr="0051273F">
        <w:rPr>
          <w:spacing w:val="-1"/>
        </w:rPr>
        <w:t xml:space="preserve"> </w:t>
      </w:r>
      <w:r w:rsidRPr="0051273F">
        <w:t>yıldır.</w:t>
      </w:r>
      <w:r>
        <w:t xml:space="preserve"> </w:t>
      </w:r>
    </w:p>
    <w:p w:rsidR="00446B46" w:rsidRPr="00446B46" w:rsidRDefault="00446B46" w:rsidP="00446B46">
      <w:pPr>
        <w:pStyle w:val="ListeParagraf"/>
        <w:spacing w:line="276" w:lineRule="auto"/>
      </w:pPr>
      <w:r>
        <w:t>Spor Bilimleri Ana Bilim Dalı</w:t>
      </w:r>
      <w:r w:rsidRPr="00446B46">
        <w:t>na m</w:t>
      </w:r>
      <w:r w:rsidRPr="00446B46">
        <w:t>üracaat edecek adayları</w:t>
      </w:r>
      <w:r w:rsidR="000D6159">
        <w:t>n ALES sınavına</w:t>
      </w:r>
      <w:bookmarkStart w:id="0" w:name="_GoBack"/>
      <w:bookmarkEnd w:id="0"/>
      <w:r w:rsidRPr="00446B46">
        <w:t xml:space="preserve"> girmi</w:t>
      </w:r>
      <w:r w:rsidRPr="00446B46">
        <w:t>ş</w:t>
      </w:r>
      <w:r w:rsidRPr="00446B46">
        <w:t xml:space="preserve"> olmas</w:t>
      </w:r>
      <w:r w:rsidRPr="00446B46">
        <w:t>ı ve bu sınavdan alın</w:t>
      </w:r>
      <w:r w:rsidRPr="00446B46">
        <w:t>acak say</w:t>
      </w:r>
      <w:r w:rsidRPr="00446B46">
        <w:t>ı</w:t>
      </w:r>
      <w:r w:rsidRPr="00446B46">
        <w:t>sal, e</w:t>
      </w:r>
      <w:r w:rsidRPr="00446B46">
        <w:t>ş</w:t>
      </w:r>
      <w:r w:rsidRPr="00446B46">
        <w:t>it a</w:t>
      </w:r>
      <w:r w:rsidRPr="00446B46">
        <w:t>ğır</w:t>
      </w:r>
      <w:r>
        <w:t>l</w:t>
      </w:r>
      <w:r w:rsidRPr="00446B46">
        <w:t>ı</w:t>
      </w:r>
      <w:r w:rsidRPr="00446B46">
        <w:t>k ve s</w:t>
      </w:r>
      <w:r w:rsidRPr="00446B46">
        <w:t>özel puanların birinden en az 55 puan almış</w:t>
      </w:r>
      <w:r w:rsidRPr="00446B46">
        <w:t xml:space="preserve"> olma</w:t>
      </w:r>
      <w:r>
        <w:t>sı</w:t>
      </w:r>
      <w:r w:rsidRPr="00446B46">
        <w:t xml:space="preserve"> gereki</w:t>
      </w:r>
      <w:r w:rsidRPr="00446B46">
        <w:t>r.</w:t>
      </w:r>
    </w:p>
    <w:p w:rsidR="00446B46" w:rsidRPr="0051273F" w:rsidRDefault="00446B46" w:rsidP="00446B46">
      <w:pPr>
        <w:pStyle w:val="ListeParagraf"/>
        <w:spacing w:line="276" w:lineRule="auto"/>
      </w:pPr>
      <w:r w:rsidRPr="0051273F">
        <w:rPr>
          <w:b/>
        </w:rPr>
        <w:t>5)</w:t>
      </w:r>
      <w:r w:rsidRPr="0051273F">
        <w:t xml:space="preserve"> </w:t>
      </w:r>
      <w:proofErr w:type="spellStart"/>
      <w:r w:rsidRPr="0051273F">
        <w:t>ALES‘ten</w:t>
      </w:r>
      <w:proofErr w:type="spellEnd"/>
      <w:r w:rsidRPr="0051273F">
        <w:t xml:space="preserve"> sayısal puan türünden en az 55 puana sahip alması veya </w:t>
      </w:r>
      <w:proofErr w:type="spellStart"/>
      <w:r w:rsidRPr="0051273F">
        <w:t>TUS’un</w:t>
      </w:r>
      <w:proofErr w:type="spellEnd"/>
      <w:r w:rsidRPr="0051273F">
        <w:t xml:space="preserve"> temel tıp puanından, </w:t>
      </w:r>
      <w:proofErr w:type="spellStart"/>
      <w:r w:rsidRPr="0051273F">
        <w:t>DUS’tan</w:t>
      </w:r>
      <w:proofErr w:type="spellEnd"/>
      <w:r w:rsidRPr="0051273F">
        <w:t xml:space="preserve"> en az 50 puan alması</w:t>
      </w:r>
      <w:r w:rsidRPr="0051273F">
        <w:rPr>
          <w:spacing w:val="-2"/>
        </w:rPr>
        <w:t xml:space="preserve"> </w:t>
      </w:r>
      <w:r w:rsidRPr="0051273F">
        <w:t xml:space="preserve">gerekir. </w:t>
      </w:r>
      <w:r>
        <w:t>TUS sınav</w:t>
      </w:r>
      <w:r w:rsidRPr="0051273F">
        <w:t>ın</w:t>
      </w:r>
      <w:r>
        <w:t>ın</w:t>
      </w:r>
      <w:r w:rsidRPr="0051273F">
        <w:t xml:space="preserve"> geçerlilik süresi açıklandığı tarihten itibaren 5 (beş)</w:t>
      </w:r>
      <w:r w:rsidRPr="0051273F">
        <w:rPr>
          <w:spacing w:val="-1"/>
        </w:rPr>
        <w:t xml:space="preserve"> </w:t>
      </w:r>
      <w:r w:rsidRPr="0051273F">
        <w:t>yıldır.</w:t>
      </w:r>
    </w:p>
    <w:p w:rsidR="00446B46" w:rsidRPr="00445B10" w:rsidRDefault="00446B46" w:rsidP="00446B46">
      <w:pPr>
        <w:pStyle w:val="ListeParagraf"/>
        <w:spacing w:line="276" w:lineRule="auto"/>
      </w:pPr>
      <w:proofErr w:type="gramStart"/>
      <w:r w:rsidRPr="00445B10">
        <w:rPr>
          <w:b/>
        </w:rPr>
        <w:t xml:space="preserve">6) </w:t>
      </w:r>
      <w:r w:rsidRPr="00445B10">
        <w:t>Enstitümüze yüksek lisans ve doktora programlarına başvuru sırasında, doktora/sanatta yeterlik/uzmanlık eğitimini tamamlamış olanların yüksek lisans veya doktora programlarına başvurularında ALES şartı aranmaması, bu adayların ALES puanı bulunmaması durumunda değerlendirme işlemleri için ALES puanın mezun olduğu doktora programına girişteki puan türü veya uzmanlık alanı dikkate alınmaksızın 70 olarak kabul edilir.</w:t>
      </w:r>
      <w:proofErr w:type="gramEnd"/>
    </w:p>
    <w:p w:rsidR="00446B46" w:rsidRPr="0051273F" w:rsidRDefault="00446B46" w:rsidP="00446B46">
      <w:pPr>
        <w:pStyle w:val="ListeParagraf"/>
        <w:spacing w:line="276" w:lineRule="auto"/>
      </w:pPr>
      <w:r>
        <w:rPr>
          <w:b/>
        </w:rPr>
        <w:t>7</w:t>
      </w:r>
      <w:r w:rsidRPr="0051273F">
        <w:rPr>
          <w:b/>
        </w:rPr>
        <w:t>)</w:t>
      </w:r>
      <w:r w:rsidRPr="0051273F">
        <w:t xml:space="preserve"> Yükseköğretim Kurulu tarafından kabul edilen merkezi yabancı dil sınavları ile ÖSYM tarafından eşdeğerliği kabul edilen uluslararası yabancı dil sınavlarından; başvurunun yapılacağı Ana</w:t>
      </w:r>
      <w:r>
        <w:t xml:space="preserve"> </w:t>
      </w:r>
      <w:r w:rsidRPr="0051273F">
        <w:t xml:space="preserve">bilim Dalı tarafından ayrıca bir dil şartı belirtilmediği sürece yüksek lisans için en az 40 puan (Spor Bilimleri Ana Bilim Dalı Başvuruları hariç; yatay geçiş başvuruları </w:t>
      </w:r>
      <w:proofErr w:type="gramStart"/>
      <w:r w:rsidRPr="0051273F">
        <w:t>dahil</w:t>
      </w:r>
      <w:proofErr w:type="gramEnd"/>
      <w:r w:rsidRPr="0051273F">
        <w:t xml:space="preserve"> olmak üzere), doktora için ise</w:t>
      </w:r>
      <w:r w:rsidRPr="0051273F">
        <w:rPr>
          <w:shd w:val="clear" w:color="auto" w:fill="FFFFFF"/>
        </w:rPr>
        <w:t xml:space="preserve"> en az 55 puan alması gerekir. </w:t>
      </w:r>
      <w:r w:rsidRPr="0051273F">
        <w:t xml:space="preserve">Yabancı Dil geçerlilik süresi açıklandığı tarihten itibaren 5 (beş) yıldır. </w:t>
      </w:r>
    </w:p>
    <w:p w:rsidR="00446B46" w:rsidRDefault="00446B46" w:rsidP="00446B46">
      <w:pPr>
        <w:pStyle w:val="ListeParagraf"/>
        <w:spacing w:line="276" w:lineRule="auto"/>
      </w:pPr>
    </w:p>
    <w:p w:rsidR="00446B46" w:rsidRPr="0051273F" w:rsidRDefault="00446B46" w:rsidP="00446B46">
      <w:pPr>
        <w:pStyle w:val="ListeParagraf"/>
        <w:spacing w:line="276" w:lineRule="auto"/>
      </w:pPr>
      <w:r w:rsidRPr="0051273F">
        <w:t>*Spor Bilimleri Ana Bilim Dalına yapılacak başvurularda, başvuru yapacak adayın Yükseköğretim Kurulu tarafından kabul edilen merkezi yabancı dil sınavları ile ÖSYM tarafından eşdeğerliği kabul edilen uluslararası yabancı dil sınavlarından birine girmiş olması gerekir.</w:t>
      </w:r>
    </w:p>
    <w:p w:rsidR="00446B46" w:rsidRPr="0051273F" w:rsidRDefault="00446B46" w:rsidP="00446B46">
      <w:pPr>
        <w:pStyle w:val="ListeParagraf"/>
        <w:spacing w:line="276" w:lineRule="auto"/>
      </w:pPr>
    </w:p>
    <w:p w:rsidR="00446B46" w:rsidRPr="0051273F" w:rsidRDefault="00446B46" w:rsidP="00446B46">
      <w:pPr>
        <w:pStyle w:val="ListeParagraf"/>
        <w:spacing w:line="276" w:lineRule="auto"/>
        <w:rPr>
          <w:b/>
        </w:rPr>
      </w:pPr>
      <w:r w:rsidRPr="0051273F">
        <w:rPr>
          <w:b/>
        </w:rPr>
        <w:t>ON-LİNE BAŞVURU SIRASINDA SİSTEME YÜKLENECEK BİLGİ VE BELGELER</w:t>
      </w:r>
    </w:p>
    <w:p w:rsidR="00446B46" w:rsidRPr="0051273F" w:rsidRDefault="00446B46" w:rsidP="00446B46">
      <w:pPr>
        <w:pStyle w:val="ListeParagraf"/>
        <w:spacing w:line="276" w:lineRule="auto"/>
        <w:rPr>
          <w:b/>
        </w:rPr>
      </w:pPr>
    </w:p>
    <w:p w:rsidR="00446B46" w:rsidRPr="0051273F" w:rsidRDefault="00446B46" w:rsidP="00446B46">
      <w:pPr>
        <w:pStyle w:val="ListeParagraf"/>
        <w:spacing w:line="276" w:lineRule="auto"/>
      </w:pPr>
      <w:r w:rsidRPr="0051273F">
        <w:rPr>
          <w:b/>
        </w:rPr>
        <w:t>1)</w:t>
      </w:r>
      <w:r w:rsidRPr="0051273F">
        <w:t xml:space="preserve"> Lisans veya yüksek lisans diplomaları veya mezuniyet belgelerinin veya mezun aşamasında olduklarına dair belgenin resmi onaylı fotokopisi (aslı gibidir veya noter</w:t>
      </w:r>
      <w:r w:rsidRPr="0051273F">
        <w:rPr>
          <w:spacing w:val="-11"/>
        </w:rPr>
        <w:t xml:space="preserve"> </w:t>
      </w:r>
      <w:r w:rsidRPr="0051273F">
        <w:t>onaylı)</w:t>
      </w:r>
    </w:p>
    <w:p w:rsidR="00446B46" w:rsidRPr="0051273F" w:rsidRDefault="00446B46" w:rsidP="00446B46">
      <w:pPr>
        <w:pStyle w:val="ListeParagraf"/>
        <w:spacing w:line="276" w:lineRule="auto"/>
      </w:pPr>
      <w:r w:rsidRPr="0051273F">
        <w:rPr>
          <w:b/>
        </w:rPr>
        <w:t>2)</w:t>
      </w:r>
      <w:r w:rsidRPr="0051273F">
        <w:t xml:space="preserve"> Lisans veya Yüksek Lisans öğreniminde aldığı dersleri ve notları gösterir belgenin (Transkript) resmi onaylı fotokopisi (aslı gibidir veya noter</w:t>
      </w:r>
      <w:r w:rsidRPr="0051273F">
        <w:rPr>
          <w:spacing w:val="-4"/>
        </w:rPr>
        <w:t xml:space="preserve"> </w:t>
      </w:r>
      <w:r w:rsidRPr="0051273F">
        <w:t>onaylı)</w:t>
      </w:r>
    </w:p>
    <w:p w:rsidR="00446B46" w:rsidRPr="0051273F" w:rsidRDefault="00446B46" w:rsidP="00446B46">
      <w:pPr>
        <w:pStyle w:val="ListeParagraf"/>
        <w:spacing w:line="276" w:lineRule="auto"/>
      </w:pPr>
      <w:r w:rsidRPr="0051273F">
        <w:rPr>
          <w:b/>
        </w:rPr>
        <w:t>3)</w:t>
      </w:r>
      <w:r w:rsidRPr="0051273F">
        <w:t xml:space="preserve"> Yabancı Dil sonuç</w:t>
      </w:r>
      <w:r w:rsidRPr="0051273F">
        <w:rPr>
          <w:spacing w:val="1"/>
        </w:rPr>
        <w:t xml:space="preserve"> </w:t>
      </w:r>
      <w:r w:rsidRPr="0051273F">
        <w:t>belgesi</w:t>
      </w:r>
    </w:p>
    <w:p w:rsidR="00446B46" w:rsidRPr="0051273F" w:rsidRDefault="00446B46" w:rsidP="00446B46">
      <w:pPr>
        <w:pStyle w:val="ListeParagraf"/>
        <w:spacing w:line="276" w:lineRule="auto"/>
      </w:pPr>
      <w:r w:rsidRPr="0051273F">
        <w:rPr>
          <w:b/>
        </w:rPr>
        <w:t>4)</w:t>
      </w:r>
      <w:r w:rsidRPr="0051273F">
        <w:t xml:space="preserve"> ALES sonuç</w:t>
      </w:r>
      <w:r w:rsidRPr="0051273F">
        <w:rPr>
          <w:spacing w:val="-1"/>
        </w:rPr>
        <w:t xml:space="preserve"> </w:t>
      </w:r>
      <w:r w:rsidRPr="0051273F">
        <w:t>belgesi</w:t>
      </w:r>
    </w:p>
    <w:p w:rsidR="00446B46" w:rsidRPr="0051273F" w:rsidRDefault="00446B46" w:rsidP="00446B46">
      <w:pPr>
        <w:pStyle w:val="ListeParagraf"/>
        <w:spacing w:line="276" w:lineRule="auto"/>
      </w:pPr>
      <w:r w:rsidRPr="0051273F">
        <w:rPr>
          <w:b/>
        </w:rPr>
        <w:t>5)</w:t>
      </w:r>
      <w:r w:rsidRPr="0051273F">
        <w:t xml:space="preserve"> Nüfus cüzdanının resmi onaylı fotokopisi (aslı</w:t>
      </w:r>
      <w:r w:rsidRPr="0051273F">
        <w:rPr>
          <w:spacing w:val="-2"/>
        </w:rPr>
        <w:t xml:space="preserve"> </w:t>
      </w:r>
      <w:r w:rsidRPr="0051273F">
        <w:t>gibidir)</w:t>
      </w:r>
    </w:p>
    <w:p w:rsidR="00446B46" w:rsidRPr="0051273F" w:rsidRDefault="00446B46" w:rsidP="00446B46">
      <w:pPr>
        <w:pStyle w:val="ListeParagraf"/>
        <w:spacing w:line="276" w:lineRule="auto"/>
      </w:pPr>
      <w:r w:rsidRPr="0051273F">
        <w:rPr>
          <w:b/>
        </w:rPr>
        <w:t>6)</w:t>
      </w:r>
      <w:r w:rsidRPr="0051273F">
        <w:t xml:space="preserve"> Bir (1) adet fotoğraf (vesikalık formatında JPEG dosyası olarak sisteme</w:t>
      </w:r>
      <w:r w:rsidRPr="0051273F">
        <w:rPr>
          <w:spacing w:val="-11"/>
        </w:rPr>
        <w:t xml:space="preserve"> </w:t>
      </w:r>
      <w:r w:rsidRPr="0051273F">
        <w:t>yüklenecektir)</w:t>
      </w:r>
    </w:p>
    <w:p w:rsidR="00446B46" w:rsidRPr="0051273F" w:rsidRDefault="00446B46" w:rsidP="00446B46">
      <w:pPr>
        <w:pStyle w:val="ListeParagraf"/>
        <w:spacing w:line="276" w:lineRule="auto"/>
      </w:pPr>
      <w:r w:rsidRPr="0051273F">
        <w:rPr>
          <w:b/>
        </w:rPr>
        <w:t>7)</w:t>
      </w:r>
      <w:r w:rsidRPr="0051273F">
        <w:t xml:space="preserve"> Erkek adaylar için askerlik durum</w:t>
      </w:r>
      <w:r w:rsidRPr="0051273F">
        <w:rPr>
          <w:spacing w:val="-3"/>
        </w:rPr>
        <w:t xml:space="preserve"> </w:t>
      </w:r>
      <w:r w:rsidRPr="0051273F">
        <w:t>belgesi</w:t>
      </w: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Default="00446B46" w:rsidP="00446B46">
      <w:pPr>
        <w:pStyle w:val="ListeParagraf"/>
        <w:spacing w:line="276" w:lineRule="auto"/>
      </w:pPr>
    </w:p>
    <w:p w:rsidR="00446B46" w:rsidRPr="0051273F" w:rsidRDefault="00446B46" w:rsidP="00446B46">
      <w:pPr>
        <w:pStyle w:val="ListeParagraf"/>
        <w:spacing w:line="276" w:lineRule="auto"/>
        <w:jc w:val="center"/>
        <w:rPr>
          <w:b/>
        </w:rPr>
      </w:pPr>
      <w:r w:rsidRPr="0051273F">
        <w:rPr>
          <w:b/>
        </w:rPr>
        <w:t>YABANCI UYRUKLU ÖĞRENCİLERİN TEZLİ YÜKSEK LİSANS VE DOKTORA ÖĞRENCİ ADAYLARININ BAŞVURU KOŞULLARI VE GEREKLİ BELGELER</w:t>
      </w:r>
    </w:p>
    <w:p w:rsidR="00446B46" w:rsidRPr="0051273F" w:rsidRDefault="00446B46" w:rsidP="00446B46">
      <w:pPr>
        <w:pStyle w:val="ListeParagraf"/>
        <w:spacing w:line="276" w:lineRule="auto"/>
        <w:rPr>
          <w:b/>
        </w:rPr>
      </w:pPr>
    </w:p>
    <w:p w:rsidR="00446B46" w:rsidRPr="0051273F" w:rsidRDefault="00446B46" w:rsidP="00446B46">
      <w:pPr>
        <w:pStyle w:val="ListeParagraf"/>
        <w:numPr>
          <w:ilvl w:val="0"/>
          <w:numId w:val="2"/>
        </w:numPr>
        <w:spacing w:line="276" w:lineRule="auto"/>
      </w:pPr>
      <w:r w:rsidRPr="0051273F">
        <w:t>Türkçe eğitim veren lisansüstü programlara başvurup lisans öğrenimini yabancı ülkelerde yapmış adayların;</w:t>
      </w:r>
    </w:p>
    <w:p w:rsidR="00446B46" w:rsidRPr="0051273F" w:rsidRDefault="00446B46" w:rsidP="00446B46">
      <w:pPr>
        <w:pStyle w:val="ListeParagraf"/>
        <w:spacing w:line="276" w:lineRule="auto"/>
      </w:pPr>
      <w:proofErr w:type="gramStart"/>
      <w:r w:rsidRPr="0051273F">
        <w:rPr>
          <w:b/>
        </w:rPr>
        <w:t>a</w:t>
      </w:r>
      <w:proofErr w:type="gramEnd"/>
      <w:r w:rsidRPr="0051273F">
        <w:rPr>
          <w:b/>
        </w:rPr>
        <w:t>.</w:t>
      </w:r>
      <w:r w:rsidRPr="0051273F">
        <w:t xml:space="preserve"> Türkçeden başarılı olduğunu gösterir en az “C1”seviyesinde SDÜ-TÜDAM, TÖMER, Yunus Emre Enstitüsü ve Üniversitelerin Türkçe Dil Öğretimi Araştırma ve Uygulama Merkezleri tarafından verilen Türkçe Dil Yeterlilik Belgesine sahip olması (Lisans öğrenimini Türkiye’de yapmış adaylar ve İngilizce Lisansüstü Programlara başvuracak adaylar muaf tutulacaktır)</w:t>
      </w:r>
      <w:r w:rsidRPr="0051273F">
        <w:rPr>
          <w:spacing w:val="-9"/>
        </w:rPr>
        <w:t xml:space="preserve"> </w:t>
      </w:r>
      <w:r w:rsidRPr="0051273F">
        <w:t>veya</w:t>
      </w:r>
    </w:p>
    <w:p w:rsidR="00446B46" w:rsidRPr="0051273F" w:rsidRDefault="00446B46" w:rsidP="00446B46">
      <w:pPr>
        <w:pStyle w:val="ListeParagraf"/>
        <w:spacing w:line="276" w:lineRule="auto"/>
      </w:pPr>
      <w:proofErr w:type="gramStart"/>
      <w:r w:rsidRPr="0051273F">
        <w:rPr>
          <w:b/>
        </w:rPr>
        <w:t>b</w:t>
      </w:r>
      <w:proofErr w:type="gramEnd"/>
      <w:r w:rsidRPr="0051273F">
        <w:rPr>
          <w:b/>
        </w:rPr>
        <w:t>.</w:t>
      </w:r>
      <w:r w:rsidRPr="0051273F">
        <w:t xml:space="preserve"> C1 belgesine sahip olmayan adayların en fazla dört yarıyıl süre içerisinde C1 düzeyinde belge almaya hak kazanmaları gerekir. </w:t>
      </w:r>
      <w:proofErr w:type="gramStart"/>
      <w:r w:rsidRPr="0051273F">
        <w:t>(</w:t>
      </w:r>
      <w:proofErr w:type="gramEnd"/>
      <w:r w:rsidRPr="0051273F">
        <w:t>Adaylar belgeyi aldıkları tarihi takip eden yarıyıldan itibaren lisansüstü öğrenimlerine başlarlar. Kursun süresi öğrenim süresinden sayılmaz. Bu süre sonunda başarılı olamayan öğrencinin ilgili Enstitü ile ilişiği</w:t>
      </w:r>
      <w:r w:rsidRPr="0051273F">
        <w:rPr>
          <w:spacing w:val="-3"/>
        </w:rPr>
        <w:t xml:space="preserve"> </w:t>
      </w:r>
      <w:r w:rsidRPr="0051273F">
        <w:t>kesilir.</w:t>
      </w:r>
      <w:proofErr w:type="gramStart"/>
      <w:r w:rsidRPr="0051273F">
        <w:t>)</w:t>
      </w:r>
      <w:proofErr w:type="gramEnd"/>
    </w:p>
    <w:p w:rsidR="00446B46" w:rsidRPr="0051273F" w:rsidRDefault="00446B46" w:rsidP="00446B46">
      <w:pPr>
        <w:pStyle w:val="ListeParagraf"/>
        <w:spacing w:line="276" w:lineRule="auto"/>
      </w:pPr>
      <w:proofErr w:type="gramStart"/>
      <w:r w:rsidRPr="0051273F">
        <w:rPr>
          <w:b/>
        </w:rPr>
        <w:t>2)</w:t>
      </w:r>
      <w:r w:rsidRPr="0051273F">
        <w:t xml:space="preserve">  Türkçe veya İngilizce Eğitim veren Tezli Yüksek Lisans programlarına başvuracak adayların Yabancı Dil Sınavı veya eşdeğerliği kabul edilen uluslararası yabancı dil sınavlarından (anadilleri dışında), İngilizce, Almanca, Fransızca, İtalyanca, İspanyolca, Rusça, Arapça, Çince, Japonca, Farsça dillerinden birinden veya ÖSYM tarafından eşdeğerliği kabul edilen uluslararası yabancı dil sınavlarından başvurunun yapılacağı Ana</w:t>
      </w:r>
      <w:r>
        <w:t xml:space="preserve"> </w:t>
      </w:r>
      <w:r w:rsidRPr="0051273F">
        <w:t xml:space="preserve">bilim Dalı tarafından ayrıca bir dil şartı belirtilmediği sürece en az 40 puan alması gerekir. </w:t>
      </w:r>
      <w:proofErr w:type="gramEnd"/>
      <w:r w:rsidRPr="0051273F">
        <w:t>Bu sınavların geçerliliği beş</w:t>
      </w:r>
      <w:r w:rsidRPr="0051273F">
        <w:rPr>
          <w:spacing w:val="-5"/>
        </w:rPr>
        <w:t xml:space="preserve"> </w:t>
      </w:r>
      <w:r w:rsidRPr="0051273F">
        <w:t>yıldır.</w:t>
      </w:r>
    </w:p>
    <w:p w:rsidR="00446B46" w:rsidRPr="0051273F" w:rsidRDefault="00446B46" w:rsidP="00446B46">
      <w:pPr>
        <w:pStyle w:val="ListeParagraf"/>
        <w:spacing w:line="276" w:lineRule="auto"/>
      </w:pPr>
      <w:proofErr w:type="gramStart"/>
      <w:r w:rsidRPr="0051273F">
        <w:rPr>
          <w:b/>
        </w:rPr>
        <w:t>3)</w:t>
      </w:r>
      <w:r w:rsidRPr="0051273F">
        <w:t xml:space="preserve">  Türkçe veya İngilizce eğitim veren doktora programına başvuracak adayların Yabancı Dil Sınavı (YDS, e-YDS-YÖK-DİL) veya eşdeğerliği kabul edilen uluslararası yabancı dil sınavlarından (anadilleri dışında), İngilizce, Almanca, Fransızca, İtalyanca, İspanyolca, Rusça, Arapça, Çince, Japonca, Farsça dillerinden birinden veya ÖSYM tarafından eşdeğerliği kabul edilen uluslararası yabancı dil sınavlarından başvurunun yapılacağı Ana</w:t>
      </w:r>
      <w:r>
        <w:t xml:space="preserve"> </w:t>
      </w:r>
      <w:r w:rsidRPr="0051273F">
        <w:t xml:space="preserve">bilim Dalı tarafından ayrıca bir dil şartı belirtilmediği sürece en az 55 puan alması gerekir. </w:t>
      </w:r>
      <w:proofErr w:type="gramEnd"/>
      <w:r w:rsidRPr="0051273F">
        <w:t>Bu sınavların geçerliliği beş</w:t>
      </w:r>
      <w:r w:rsidRPr="0051273F">
        <w:rPr>
          <w:spacing w:val="-13"/>
        </w:rPr>
        <w:t xml:space="preserve"> </w:t>
      </w:r>
      <w:r w:rsidRPr="0051273F">
        <w:t>yıldır.</w:t>
      </w:r>
    </w:p>
    <w:p w:rsidR="00446B46" w:rsidRPr="0051273F" w:rsidRDefault="00446B46" w:rsidP="00446B46">
      <w:pPr>
        <w:pStyle w:val="ListeParagraf"/>
        <w:spacing w:line="276" w:lineRule="auto"/>
      </w:pPr>
      <w:r w:rsidRPr="0051273F">
        <w:rPr>
          <w:b/>
        </w:rPr>
        <w:t>4)</w:t>
      </w:r>
      <w:r w:rsidRPr="0051273F">
        <w:t xml:space="preserve"> Başvurunun yapılacağı Ana</w:t>
      </w:r>
      <w:r>
        <w:t xml:space="preserve"> </w:t>
      </w:r>
      <w:r w:rsidRPr="0051273F">
        <w:t>bilim Dalı tarafından belirlenen şartlara uygun nitelikte olmak üzere; klinik uygulaması olan Ana</w:t>
      </w:r>
      <w:r>
        <w:t xml:space="preserve"> </w:t>
      </w:r>
      <w:r w:rsidRPr="0051273F">
        <w:t>bilim Dallarına başvuru için Yüksek Öğretim Kurulu’ndan alınmış lisans diploma denklik belgesi, klinik uygulaması olmayan Ana</w:t>
      </w:r>
      <w:r>
        <w:t xml:space="preserve"> </w:t>
      </w:r>
      <w:r w:rsidRPr="0051273F">
        <w:t>bilim Dallarına başvuru için ise kurumlarının tanınıp tanınmadığına dair yükseköğretim kurumlarından alınan tanınma</w:t>
      </w:r>
      <w:r w:rsidRPr="0051273F">
        <w:rPr>
          <w:spacing w:val="-10"/>
        </w:rPr>
        <w:t xml:space="preserve"> </w:t>
      </w:r>
      <w:r w:rsidRPr="0051273F">
        <w:t>belgesi,</w:t>
      </w:r>
    </w:p>
    <w:p w:rsidR="00446B46" w:rsidRPr="0051273F" w:rsidRDefault="00446B46" w:rsidP="00446B46">
      <w:pPr>
        <w:pStyle w:val="ListeParagraf"/>
        <w:spacing w:line="276" w:lineRule="auto"/>
      </w:pPr>
      <w:r w:rsidRPr="0051273F">
        <w:rPr>
          <w:b/>
        </w:rPr>
        <w:t>5)</w:t>
      </w:r>
      <w:r w:rsidRPr="0051273F">
        <w:t xml:space="preserve"> Aslı ile birlikte olmak üzere yeminli tercüme bürosu tarafından yapılmış Türkçe Lisans ve/veya yüksek lisans diploması veya mezuniyet</w:t>
      </w:r>
      <w:r w:rsidRPr="0051273F">
        <w:rPr>
          <w:spacing w:val="-2"/>
        </w:rPr>
        <w:t xml:space="preserve"> </w:t>
      </w:r>
      <w:r w:rsidRPr="0051273F">
        <w:t>belgeleri,</w:t>
      </w:r>
    </w:p>
    <w:p w:rsidR="00446B46" w:rsidRPr="0051273F" w:rsidRDefault="00446B46" w:rsidP="00446B46">
      <w:pPr>
        <w:pStyle w:val="ListeParagraf"/>
        <w:spacing w:line="276" w:lineRule="auto"/>
      </w:pPr>
      <w:r w:rsidRPr="0051273F">
        <w:rPr>
          <w:b/>
        </w:rPr>
        <w:t>6)</w:t>
      </w:r>
      <w:r w:rsidRPr="0051273F">
        <w:t xml:space="preserve"> Aslı ile birlikte olmak üzere yeminli tercüme bürosu tarafından yapılmış Türkçe lisans ve/veya yüksek lisans not ortalamasını gösteren transkript</w:t>
      </w:r>
      <w:r w:rsidRPr="0051273F">
        <w:rPr>
          <w:spacing w:val="-7"/>
        </w:rPr>
        <w:t xml:space="preserve"> </w:t>
      </w:r>
      <w:r w:rsidRPr="0051273F">
        <w:t>belgesi,</w:t>
      </w:r>
    </w:p>
    <w:p w:rsidR="00446B46" w:rsidRPr="0051273F" w:rsidRDefault="00446B46" w:rsidP="00446B46">
      <w:pPr>
        <w:pStyle w:val="ListeParagraf"/>
        <w:spacing w:line="276" w:lineRule="auto"/>
      </w:pPr>
      <w:r w:rsidRPr="0051273F">
        <w:rPr>
          <w:b/>
        </w:rPr>
        <w:t>7)</w:t>
      </w:r>
      <w:r w:rsidRPr="0051273F">
        <w:t xml:space="preserve"> İl Göç İdaresi Müdürlüğü’nden alınan ikamet belgesi aslı veya onaylı fotokopisi (kayıt sonrası teslim edilecektir),</w:t>
      </w:r>
    </w:p>
    <w:p w:rsidR="00446B46" w:rsidRPr="0051273F" w:rsidRDefault="00446B46" w:rsidP="00446B46">
      <w:pPr>
        <w:pStyle w:val="ListeParagraf"/>
        <w:spacing w:line="276" w:lineRule="auto"/>
      </w:pPr>
      <w:r w:rsidRPr="0051273F">
        <w:rPr>
          <w:b/>
        </w:rPr>
        <w:t>8)</w:t>
      </w:r>
      <w:r w:rsidRPr="0051273F">
        <w:t xml:space="preserve"> Pasaport (yeminli tercüme bürolarından ya da Türk Dış Temsilciliklerinden onaylı Türkçe tercümesi)</w:t>
      </w:r>
    </w:p>
    <w:p w:rsidR="00446B46" w:rsidRPr="0051273F" w:rsidRDefault="00446B46" w:rsidP="00446B46">
      <w:pPr>
        <w:pStyle w:val="ListeParagraf"/>
        <w:spacing w:line="276" w:lineRule="auto"/>
      </w:pPr>
      <w:r w:rsidRPr="0051273F">
        <w:rPr>
          <w:b/>
        </w:rPr>
        <w:t>9)</w:t>
      </w:r>
      <w:r w:rsidRPr="0051273F">
        <w:t xml:space="preserve"> Son 6 ay içerisinde çekilmiş 4 adet </w:t>
      </w:r>
      <w:proofErr w:type="spellStart"/>
      <w:r w:rsidRPr="0051273F">
        <w:t>biyometrik</w:t>
      </w:r>
      <w:proofErr w:type="spellEnd"/>
      <w:r w:rsidRPr="0051273F">
        <w:t xml:space="preserve"> vesikalık</w:t>
      </w:r>
      <w:r w:rsidRPr="0051273F">
        <w:rPr>
          <w:spacing w:val="-5"/>
        </w:rPr>
        <w:t xml:space="preserve"> </w:t>
      </w:r>
      <w:r w:rsidRPr="0051273F">
        <w:t>fotoğraf,</w:t>
      </w:r>
    </w:p>
    <w:p w:rsidR="00446B46" w:rsidRPr="0051273F" w:rsidRDefault="00446B46" w:rsidP="00446B46">
      <w:pPr>
        <w:pStyle w:val="ListeParagraf"/>
        <w:spacing w:line="276" w:lineRule="auto"/>
      </w:pPr>
      <w:r w:rsidRPr="0051273F">
        <w:rPr>
          <w:b/>
        </w:rPr>
        <w:t>10)</w:t>
      </w:r>
      <w:r w:rsidRPr="0051273F">
        <w:t xml:space="preserve"> Lisansüstü eğitim yapma amacını belirten niyet</w:t>
      </w:r>
      <w:r w:rsidRPr="0051273F">
        <w:rPr>
          <w:spacing w:val="-4"/>
        </w:rPr>
        <w:t xml:space="preserve"> </w:t>
      </w:r>
      <w:r w:rsidRPr="0051273F">
        <w:t>mektubu,</w:t>
      </w:r>
    </w:p>
    <w:p w:rsidR="00446B46" w:rsidRPr="0051273F" w:rsidRDefault="00446B46" w:rsidP="00446B46">
      <w:pPr>
        <w:pStyle w:val="ListeParagraf"/>
        <w:spacing w:line="276" w:lineRule="auto"/>
      </w:pPr>
      <w:r w:rsidRPr="0051273F">
        <w:rPr>
          <w:b/>
        </w:rPr>
        <w:t>11)</w:t>
      </w:r>
      <w:r w:rsidRPr="0051273F">
        <w:t xml:space="preserve"> İki (2) adet </w:t>
      </w:r>
      <w:r>
        <w:t>niyet/</w:t>
      </w:r>
      <w:r w:rsidRPr="0051273F">
        <w:t>referans mektubu (Kayıtta orijinalleri ibraz</w:t>
      </w:r>
      <w:r w:rsidRPr="0051273F">
        <w:rPr>
          <w:spacing w:val="-11"/>
        </w:rPr>
        <w:t xml:space="preserve"> </w:t>
      </w:r>
      <w:r w:rsidRPr="0051273F">
        <w:t>edilmelidir)</w:t>
      </w:r>
    </w:p>
    <w:p w:rsidR="00446B46" w:rsidRPr="0051273F" w:rsidRDefault="00446B46" w:rsidP="00446B46">
      <w:pPr>
        <w:pStyle w:val="ListeParagraf"/>
        <w:spacing w:line="276" w:lineRule="auto"/>
      </w:pPr>
    </w:p>
    <w:p w:rsidR="00446B46" w:rsidRPr="0051273F" w:rsidRDefault="00446B46" w:rsidP="00446B46">
      <w:pPr>
        <w:pStyle w:val="ListeParagraf"/>
        <w:spacing w:line="276" w:lineRule="auto"/>
        <w:rPr>
          <w:b/>
        </w:rPr>
      </w:pPr>
      <w:r w:rsidRPr="0051273F">
        <w:rPr>
          <w:b/>
        </w:rPr>
        <w:t>Kesin kayıt halinde bu belgelere ek olarak;</w:t>
      </w:r>
    </w:p>
    <w:p w:rsidR="00446B46" w:rsidRPr="0051273F" w:rsidRDefault="00446B46" w:rsidP="00446B46">
      <w:pPr>
        <w:pStyle w:val="ListeParagraf"/>
        <w:spacing w:line="276" w:lineRule="auto"/>
      </w:pPr>
      <w:r w:rsidRPr="0051273F">
        <w:rPr>
          <w:b/>
        </w:rPr>
        <w:t>1)</w:t>
      </w:r>
      <w:r w:rsidRPr="0051273F">
        <w:t xml:space="preserve">  Cari Hizmet Maliyetlerine İlişkin, Bakanlar Kurulu Kararı’na uygun olarak Üniversite Yönetim Kurulu tarafından belirlenen dönemlik öğrenim ücretinin yatırıldığını gösterir</w:t>
      </w:r>
      <w:r w:rsidRPr="0051273F">
        <w:rPr>
          <w:spacing w:val="-8"/>
        </w:rPr>
        <w:t xml:space="preserve"> </w:t>
      </w:r>
      <w:r w:rsidRPr="0051273F">
        <w:t>belge,</w:t>
      </w:r>
    </w:p>
    <w:p w:rsidR="00446B46" w:rsidRPr="0051273F" w:rsidRDefault="00446B46" w:rsidP="00446B46">
      <w:pPr>
        <w:pStyle w:val="ListeParagraf"/>
        <w:spacing w:line="276" w:lineRule="auto"/>
      </w:pPr>
      <w:r w:rsidRPr="0051273F">
        <w:rPr>
          <w:b/>
        </w:rPr>
        <w:t>2)</w:t>
      </w:r>
      <w:r w:rsidRPr="0051273F">
        <w:t xml:space="preserve"> Adayların Kabul Mektubu ile birlikte Türk Dış Temsilciliklerinden aldıkları Öğrenim</w:t>
      </w:r>
      <w:r w:rsidRPr="0051273F">
        <w:rPr>
          <w:spacing w:val="-13"/>
        </w:rPr>
        <w:t xml:space="preserve"> </w:t>
      </w:r>
      <w:r w:rsidRPr="0051273F">
        <w:t>Vizesi,</w:t>
      </w:r>
    </w:p>
    <w:p w:rsidR="00446B46" w:rsidRPr="0051273F" w:rsidRDefault="00446B46" w:rsidP="00446B46">
      <w:pPr>
        <w:pStyle w:val="ListeParagraf"/>
        <w:spacing w:line="276" w:lineRule="auto"/>
      </w:pPr>
      <w:r w:rsidRPr="0051273F">
        <w:rPr>
          <w:b/>
        </w:rPr>
        <w:t>3)</w:t>
      </w:r>
      <w:r w:rsidRPr="0051273F">
        <w:t xml:space="preserve"> Burslu adayların burs belgelerinin aslı ile noterden, yeminli tercüme bürolarından ya da Türk Dış Temsilciliklerinden onaylı Türkçe tercümesi</w:t>
      </w:r>
      <w:r w:rsidRPr="0051273F">
        <w:rPr>
          <w:spacing w:val="-4"/>
        </w:rPr>
        <w:t xml:space="preserve"> </w:t>
      </w:r>
      <w:r w:rsidRPr="0051273F">
        <w:t>gereklidir.</w:t>
      </w:r>
    </w:p>
    <w:p w:rsidR="00446B46" w:rsidRDefault="00446B46" w:rsidP="00446B46">
      <w:pPr>
        <w:pStyle w:val="ListeParagraf"/>
        <w:spacing w:line="276" w:lineRule="auto"/>
        <w:rPr>
          <w:b/>
        </w:rPr>
      </w:pPr>
    </w:p>
    <w:p w:rsidR="00446B46" w:rsidRDefault="00446B46" w:rsidP="00446B46">
      <w:pPr>
        <w:pStyle w:val="ListeParagraf"/>
        <w:spacing w:line="276" w:lineRule="auto"/>
        <w:rPr>
          <w:b/>
        </w:rPr>
      </w:pPr>
    </w:p>
    <w:p w:rsidR="00446B46" w:rsidRDefault="00446B46" w:rsidP="00446B46">
      <w:pPr>
        <w:pStyle w:val="ListeParagraf"/>
        <w:spacing w:line="276" w:lineRule="auto"/>
        <w:rPr>
          <w:b/>
        </w:rPr>
      </w:pPr>
    </w:p>
    <w:p w:rsidR="00446B46" w:rsidRPr="0051273F" w:rsidRDefault="00446B46" w:rsidP="00446B46">
      <w:pPr>
        <w:pStyle w:val="ListeParagraf"/>
        <w:spacing w:line="276" w:lineRule="auto"/>
        <w:jc w:val="center"/>
        <w:rPr>
          <w:b/>
        </w:rPr>
      </w:pPr>
      <w:r w:rsidRPr="0051273F">
        <w:rPr>
          <w:b/>
        </w:rPr>
        <w:t>YATAY GEÇİŞ BAŞVURU KOŞULLARI</w:t>
      </w:r>
    </w:p>
    <w:p w:rsidR="00446B46" w:rsidRPr="0051273F" w:rsidRDefault="00446B46" w:rsidP="00446B46">
      <w:pPr>
        <w:pStyle w:val="ListeParagraf"/>
        <w:spacing w:line="276" w:lineRule="auto"/>
        <w:rPr>
          <w:b/>
        </w:rPr>
      </w:pPr>
    </w:p>
    <w:p w:rsidR="00446B46" w:rsidRPr="0051273F" w:rsidRDefault="00446B46" w:rsidP="00446B46">
      <w:pPr>
        <w:pStyle w:val="ListeParagraf"/>
        <w:spacing w:line="276" w:lineRule="auto"/>
      </w:pPr>
      <w:r w:rsidRPr="0051273F">
        <w:rPr>
          <w:b/>
        </w:rPr>
        <w:t>1)</w:t>
      </w:r>
      <w:r w:rsidRPr="0051273F">
        <w:t xml:space="preserve">  Üniversite içindeki başka bir EABD/EASD programında veya başka bir yükseköğretim kurumunun lisansüstü programında en az bir yarıyılı tamamlamış, aldığı derslerden başarılı olan ve tez konusu belirlenmiş ise yeni bir tez konusu hazırlayacağını kabul eden öğrenci, lisansüstü programlara yatay geçiş yoluyla ilan edilen kontenjan sayısınca kabul</w:t>
      </w:r>
      <w:r w:rsidRPr="0051273F">
        <w:rPr>
          <w:spacing w:val="-7"/>
        </w:rPr>
        <w:t xml:space="preserve"> </w:t>
      </w:r>
      <w:r w:rsidRPr="0051273F">
        <w:t>edilebilir.</w:t>
      </w:r>
    </w:p>
    <w:p w:rsidR="00446B46" w:rsidRPr="0051273F" w:rsidRDefault="00446B46" w:rsidP="00446B46">
      <w:pPr>
        <w:pStyle w:val="ListeParagraf"/>
        <w:spacing w:line="276" w:lineRule="auto"/>
      </w:pPr>
      <w:r w:rsidRPr="0051273F">
        <w:rPr>
          <w:b/>
        </w:rPr>
        <w:t>2)</w:t>
      </w:r>
      <w:r w:rsidRPr="0051273F">
        <w:t xml:space="preserve"> Yatay geçiş için öğrencilerin, ilgili programın devam ettikleri derslerin tamamını başarmış olmaları ve 4’lük not sistemi üzerinden Yüksek Lisans için en az 2,5 ve Doktora için en az 3,0 veya eşdeğeri puan almış olması</w:t>
      </w:r>
      <w:r w:rsidRPr="0051273F">
        <w:rPr>
          <w:spacing w:val="-2"/>
        </w:rPr>
        <w:t xml:space="preserve"> </w:t>
      </w:r>
      <w:r w:rsidRPr="0051273F">
        <w:t>gerekir.</w:t>
      </w:r>
    </w:p>
    <w:p w:rsidR="00446B46" w:rsidRPr="0051273F" w:rsidRDefault="00446B46" w:rsidP="00446B46">
      <w:pPr>
        <w:pStyle w:val="ListeParagraf"/>
        <w:spacing w:line="276" w:lineRule="auto"/>
      </w:pPr>
      <w:r w:rsidRPr="0051273F">
        <w:t>3) Yatay geçiş yapacak adaylarda ALES süresi</w:t>
      </w:r>
      <w:r w:rsidRPr="0051273F">
        <w:rPr>
          <w:spacing w:val="-3"/>
        </w:rPr>
        <w:t xml:space="preserve"> </w:t>
      </w:r>
      <w:r w:rsidRPr="0051273F">
        <w:t>aranmaz.</w:t>
      </w:r>
    </w:p>
    <w:p w:rsidR="00446B46" w:rsidRPr="0051273F" w:rsidRDefault="00446B46" w:rsidP="00446B46">
      <w:pPr>
        <w:pStyle w:val="ListeParagraf"/>
        <w:spacing w:line="276" w:lineRule="auto"/>
      </w:pPr>
      <w:r w:rsidRPr="0051273F">
        <w:t>4) Yabancı uyruklu öğrencilerin yatay geçiş başvuruları kabul</w:t>
      </w:r>
      <w:r w:rsidRPr="0051273F">
        <w:rPr>
          <w:spacing w:val="-4"/>
        </w:rPr>
        <w:t xml:space="preserve"> </w:t>
      </w:r>
      <w:r w:rsidRPr="0051273F">
        <w:t>edilmez.</w:t>
      </w:r>
    </w:p>
    <w:p w:rsidR="00446B46" w:rsidRPr="0051273F" w:rsidRDefault="00446B46" w:rsidP="00446B46">
      <w:pPr>
        <w:pStyle w:val="ListeParagraf"/>
        <w:spacing w:line="276" w:lineRule="auto"/>
      </w:pPr>
    </w:p>
    <w:p w:rsidR="00446B46" w:rsidRPr="0051273F" w:rsidRDefault="00446B46" w:rsidP="00446B46">
      <w:pPr>
        <w:pStyle w:val="ListeParagraf"/>
        <w:spacing w:line="276" w:lineRule="auto"/>
        <w:jc w:val="center"/>
        <w:rPr>
          <w:b/>
        </w:rPr>
      </w:pPr>
      <w:r w:rsidRPr="0051273F">
        <w:rPr>
          <w:b/>
        </w:rPr>
        <w:t>TEZLİ YÜKSEK</w:t>
      </w:r>
      <w:r w:rsidRPr="0051273F">
        <w:rPr>
          <w:b/>
        </w:rPr>
        <w:tab/>
        <w:t>LİSANS VE DOKTORA ÖĞRENCİ</w:t>
      </w:r>
      <w:r w:rsidRPr="0051273F">
        <w:rPr>
          <w:b/>
        </w:rPr>
        <w:tab/>
      </w:r>
      <w:r w:rsidRPr="0051273F">
        <w:rPr>
          <w:b/>
          <w:spacing w:val="-1"/>
        </w:rPr>
        <w:t xml:space="preserve">ADAYLARININ </w:t>
      </w:r>
      <w:r w:rsidRPr="0051273F">
        <w:rPr>
          <w:b/>
        </w:rPr>
        <w:t>MÜRACAATLARININ DEĞERLENDİRİLMESİ</w:t>
      </w:r>
    </w:p>
    <w:p w:rsidR="00446B46" w:rsidRPr="0051273F" w:rsidRDefault="00446B46" w:rsidP="00446B46">
      <w:pPr>
        <w:pStyle w:val="ListeParagraf"/>
        <w:spacing w:line="276" w:lineRule="auto"/>
        <w:rPr>
          <w:b/>
        </w:rPr>
      </w:pPr>
    </w:p>
    <w:p w:rsidR="00446B46" w:rsidRPr="006E05F6" w:rsidRDefault="00446B46" w:rsidP="00446B46">
      <w:pPr>
        <w:pStyle w:val="ListeParagraf"/>
        <w:spacing w:line="276" w:lineRule="auto"/>
      </w:pPr>
      <w:r w:rsidRPr="006E05F6">
        <w:rPr>
          <w:b/>
          <w:u w:val="single"/>
        </w:rPr>
        <w:t>Tezli Yüksek Lisans</w:t>
      </w:r>
      <w:r w:rsidRPr="006E05F6">
        <w:rPr>
          <w:u w:val="single"/>
        </w:rPr>
        <w:t xml:space="preserve"> programlarına başvuran adayın başarı puanının hesaplanmasında;</w:t>
      </w:r>
      <w:r w:rsidRPr="006E05F6">
        <w:t xml:space="preserve"> Tablo 1’de verilen yüzdeler dikkate alınır. Başarılı olabilmek için, toplam puanın en az </w:t>
      </w:r>
      <w:r w:rsidRPr="006E05F6">
        <w:rPr>
          <w:b/>
        </w:rPr>
        <w:t>60</w:t>
      </w:r>
      <w:r w:rsidRPr="006E05F6">
        <w:t xml:space="preserve"> olması gerekir.</w:t>
      </w:r>
    </w:p>
    <w:p w:rsidR="00446B46" w:rsidRPr="006E05F6" w:rsidRDefault="00446B46" w:rsidP="00446B46">
      <w:pPr>
        <w:pStyle w:val="ListeParagraf"/>
        <w:spacing w:line="276" w:lineRule="auto"/>
      </w:pPr>
    </w:p>
    <w:p w:rsidR="00446B46" w:rsidRPr="006E05F6" w:rsidRDefault="00446B46" w:rsidP="00446B46">
      <w:pPr>
        <w:pStyle w:val="ListeParagraf"/>
        <w:spacing w:line="276" w:lineRule="auto"/>
        <w:rPr>
          <w:b/>
        </w:rPr>
      </w:pPr>
      <w:r w:rsidRPr="006E05F6">
        <w:rPr>
          <w:b/>
        </w:rPr>
        <w:t xml:space="preserve">Tablo 1. </w:t>
      </w:r>
      <w:r w:rsidRPr="006E05F6">
        <w:t>Tezli Yüksek Lisans programlarına başvuran adayların toplam puanının hesaplanması</w:t>
      </w:r>
    </w:p>
    <w:tbl>
      <w:tblPr>
        <w:tblStyle w:val="TabloKlavuzu"/>
        <w:tblW w:w="8080" w:type="dxa"/>
        <w:tblInd w:w="1242" w:type="dxa"/>
        <w:tblLook w:val="04A0" w:firstRow="1" w:lastRow="0" w:firstColumn="1" w:lastColumn="0" w:noHBand="0" w:noVBand="1"/>
      </w:tblPr>
      <w:tblGrid>
        <w:gridCol w:w="6521"/>
        <w:gridCol w:w="1559"/>
      </w:tblGrid>
      <w:tr w:rsidR="00446B46" w:rsidRPr="006E05F6" w:rsidTr="000E6137">
        <w:tc>
          <w:tcPr>
            <w:tcW w:w="6521" w:type="dxa"/>
          </w:tcPr>
          <w:p w:rsidR="00446B46" w:rsidRPr="006E05F6" w:rsidRDefault="00446B46" w:rsidP="000E6137">
            <w:pPr>
              <w:pStyle w:val="ListeParagraf"/>
              <w:spacing w:before="100" w:beforeAutospacing="1"/>
              <w:ind w:left="0"/>
              <w:rPr>
                <w:b/>
              </w:rPr>
            </w:pPr>
            <w:r w:rsidRPr="006E05F6">
              <w:rPr>
                <w:b/>
              </w:rPr>
              <w:t>Puan/Sınav Türü</w:t>
            </w:r>
          </w:p>
        </w:tc>
        <w:tc>
          <w:tcPr>
            <w:tcW w:w="1559" w:type="dxa"/>
            <w:vAlign w:val="center"/>
          </w:tcPr>
          <w:p w:rsidR="00446B46" w:rsidRPr="006E05F6" w:rsidRDefault="00446B46" w:rsidP="000E6137">
            <w:pPr>
              <w:pStyle w:val="ListeParagraf"/>
              <w:spacing w:before="100" w:beforeAutospacing="1"/>
              <w:ind w:left="0"/>
              <w:jc w:val="center"/>
              <w:rPr>
                <w:b/>
              </w:rPr>
            </w:pPr>
            <w:r w:rsidRPr="006E05F6">
              <w:rPr>
                <w:b/>
              </w:rPr>
              <w:t>Yüzde (%)</w:t>
            </w:r>
          </w:p>
        </w:tc>
      </w:tr>
      <w:tr w:rsidR="00446B46" w:rsidRPr="006E05F6" w:rsidTr="000E6137">
        <w:tc>
          <w:tcPr>
            <w:tcW w:w="6521" w:type="dxa"/>
            <w:vAlign w:val="center"/>
          </w:tcPr>
          <w:p w:rsidR="00446B46" w:rsidRPr="006E05F6" w:rsidRDefault="00446B46" w:rsidP="000E6137">
            <w:pPr>
              <w:pStyle w:val="ListeParagraf"/>
              <w:spacing w:before="100" w:beforeAutospacing="1"/>
              <w:ind w:left="0"/>
            </w:pPr>
            <w:r w:rsidRPr="006E05F6">
              <w:t>ALES* Puanı</w:t>
            </w:r>
          </w:p>
        </w:tc>
        <w:tc>
          <w:tcPr>
            <w:tcW w:w="1559" w:type="dxa"/>
            <w:vAlign w:val="center"/>
          </w:tcPr>
          <w:p w:rsidR="00446B46" w:rsidRPr="006E05F6" w:rsidRDefault="00446B46" w:rsidP="000E6137">
            <w:pPr>
              <w:pStyle w:val="ListeParagraf"/>
              <w:spacing w:before="100" w:beforeAutospacing="1"/>
              <w:ind w:left="0"/>
              <w:jc w:val="center"/>
            </w:pPr>
            <w:r w:rsidRPr="006E05F6">
              <w:t>%50</w:t>
            </w:r>
          </w:p>
        </w:tc>
      </w:tr>
      <w:tr w:rsidR="00446B46" w:rsidRPr="006E05F6" w:rsidTr="000E6137">
        <w:tc>
          <w:tcPr>
            <w:tcW w:w="6521" w:type="dxa"/>
          </w:tcPr>
          <w:p w:rsidR="00446B46" w:rsidRPr="006E05F6" w:rsidRDefault="00446B46" w:rsidP="000E6137">
            <w:pPr>
              <w:pStyle w:val="ListeParagraf"/>
              <w:spacing w:before="100" w:beforeAutospacing="1"/>
              <w:ind w:left="0"/>
            </w:pPr>
            <w:r w:rsidRPr="006E05F6">
              <w:t>Lisans Mezuniyet Not Ortalaması veya Ağırlıklı Genel Not Ortalaması</w:t>
            </w:r>
          </w:p>
        </w:tc>
        <w:tc>
          <w:tcPr>
            <w:tcW w:w="1559" w:type="dxa"/>
            <w:vAlign w:val="center"/>
          </w:tcPr>
          <w:p w:rsidR="00446B46" w:rsidRPr="006E05F6" w:rsidRDefault="00446B46" w:rsidP="000E6137">
            <w:pPr>
              <w:pStyle w:val="ListeParagraf"/>
              <w:spacing w:before="100" w:beforeAutospacing="1"/>
              <w:ind w:left="0"/>
              <w:jc w:val="center"/>
            </w:pPr>
            <w:r w:rsidRPr="006E05F6">
              <w:t>%15</w:t>
            </w:r>
          </w:p>
        </w:tc>
      </w:tr>
      <w:tr w:rsidR="00446B46" w:rsidRPr="006E05F6" w:rsidTr="000E6137">
        <w:tc>
          <w:tcPr>
            <w:tcW w:w="6521" w:type="dxa"/>
          </w:tcPr>
          <w:p w:rsidR="00446B46" w:rsidRPr="006E05F6" w:rsidRDefault="00446B46" w:rsidP="000E6137">
            <w:pPr>
              <w:pStyle w:val="ListeParagraf"/>
              <w:spacing w:before="100" w:beforeAutospacing="1"/>
              <w:ind w:left="0"/>
            </w:pPr>
            <w:r w:rsidRPr="006E05F6">
              <w:t>Yabancı Dil Sınav Sonuç Puanı</w:t>
            </w:r>
          </w:p>
        </w:tc>
        <w:tc>
          <w:tcPr>
            <w:tcW w:w="1559" w:type="dxa"/>
            <w:vAlign w:val="center"/>
          </w:tcPr>
          <w:p w:rsidR="00446B46" w:rsidRPr="006E05F6" w:rsidRDefault="00446B46" w:rsidP="000E6137">
            <w:pPr>
              <w:pStyle w:val="ListeParagraf"/>
              <w:spacing w:before="100" w:beforeAutospacing="1"/>
              <w:ind w:left="0"/>
              <w:jc w:val="center"/>
            </w:pPr>
            <w:r w:rsidRPr="006E05F6">
              <w:t>%15</w:t>
            </w:r>
          </w:p>
        </w:tc>
      </w:tr>
      <w:tr w:rsidR="00446B46" w:rsidRPr="006E05F6" w:rsidTr="000E6137">
        <w:tc>
          <w:tcPr>
            <w:tcW w:w="6521" w:type="dxa"/>
          </w:tcPr>
          <w:p w:rsidR="00446B46" w:rsidRPr="006E05F6" w:rsidRDefault="00446B46" w:rsidP="000E6137">
            <w:pPr>
              <w:pStyle w:val="ListeParagraf"/>
              <w:spacing w:before="100" w:beforeAutospacing="1"/>
              <w:ind w:left="0"/>
            </w:pPr>
            <w:r w:rsidRPr="006E05F6">
              <w:t>Bilim Sınavı ve/veya Mülakat Sınav Notu**</w:t>
            </w:r>
          </w:p>
          <w:p w:rsidR="00446B46" w:rsidRPr="006E05F6" w:rsidRDefault="00446B46" w:rsidP="000E6137">
            <w:pPr>
              <w:pStyle w:val="ListeParagraf"/>
              <w:spacing w:before="100" w:beforeAutospacing="1"/>
              <w:ind w:left="0"/>
            </w:pPr>
            <w:r w:rsidRPr="006E05F6">
              <w:t>(</w:t>
            </w:r>
            <w:r w:rsidRPr="006E05F6">
              <w:rPr>
                <w:b/>
              </w:rPr>
              <w:t>Hem bilim sınavı hem de mülakat ile yapılacak alımlarda</w:t>
            </w:r>
            <w:r w:rsidRPr="006E05F6">
              <w:t xml:space="preserve"> </w:t>
            </w:r>
            <w:r w:rsidRPr="006E05F6">
              <w:rPr>
                <w:b/>
              </w:rPr>
              <w:t>sınav notu, bilim sınavının %80’i ile mülakatın %20’si alınarak oluşturulur</w:t>
            </w:r>
            <w:r w:rsidRPr="006E05F6">
              <w:t>)</w:t>
            </w:r>
          </w:p>
        </w:tc>
        <w:tc>
          <w:tcPr>
            <w:tcW w:w="1559" w:type="dxa"/>
            <w:vAlign w:val="center"/>
          </w:tcPr>
          <w:p w:rsidR="00446B46" w:rsidRPr="006E05F6" w:rsidRDefault="00446B46" w:rsidP="000E6137">
            <w:pPr>
              <w:pStyle w:val="ListeParagraf"/>
              <w:spacing w:before="100" w:beforeAutospacing="1"/>
              <w:ind w:left="0"/>
              <w:jc w:val="center"/>
            </w:pPr>
            <w:r w:rsidRPr="006E05F6">
              <w:t>%20</w:t>
            </w:r>
          </w:p>
        </w:tc>
      </w:tr>
    </w:tbl>
    <w:p w:rsidR="00446B46" w:rsidRPr="006E05F6" w:rsidRDefault="00446B46" w:rsidP="00446B46">
      <w:pPr>
        <w:pStyle w:val="ListeParagraf"/>
        <w:spacing w:line="276" w:lineRule="auto"/>
        <w:rPr>
          <w:b/>
          <w:u w:val="single"/>
        </w:rPr>
      </w:pPr>
    </w:p>
    <w:p w:rsidR="00446B46" w:rsidRPr="006E05F6" w:rsidRDefault="00446B46" w:rsidP="00446B46">
      <w:pPr>
        <w:pStyle w:val="ListeParagraf"/>
        <w:spacing w:line="276" w:lineRule="auto"/>
      </w:pPr>
      <w:r w:rsidRPr="006E05F6">
        <w:rPr>
          <w:b/>
          <w:u w:val="single"/>
        </w:rPr>
        <w:t>Doktora</w:t>
      </w:r>
      <w:r w:rsidRPr="006E05F6">
        <w:rPr>
          <w:u w:val="single"/>
        </w:rPr>
        <w:t xml:space="preserve"> programlarına başvuran adayın başarı puanının hesaplanmasında;</w:t>
      </w:r>
      <w:r w:rsidRPr="006E05F6">
        <w:t xml:space="preserve"> Tablo 2’de verilen yüzdeler dikkate alınır. Başarılı olabilmek için, toplam puanın en az </w:t>
      </w:r>
      <w:r w:rsidRPr="006E05F6">
        <w:rPr>
          <w:b/>
        </w:rPr>
        <w:t>65</w:t>
      </w:r>
      <w:r w:rsidRPr="006E05F6">
        <w:t xml:space="preserve"> olması gerekir.</w:t>
      </w:r>
    </w:p>
    <w:p w:rsidR="00446B46" w:rsidRPr="006E05F6" w:rsidRDefault="00446B46" w:rsidP="00446B46">
      <w:pPr>
        <w:pStyle w:val="ListeParagraf"/>
        <w:spacing w:line="276" w:lineRule="auto"/>
        <w:rPr>
          <w:b/>
        </w:rPr>
      </w:pPr>
    </w:p>
    <w:p w:rsidR="00446B46" w:rsidRPr="006E05F6" w:rsidRDefault="00446B46" w:rsidP="00446B46">
      <w:pPr>
        <w:pStyle w:val="ListeParagraf"/>
        <w:spacing w:line="276" w:lineRule="auto"/>
        <w:rPr>
          <w:b/>
        </w:rPr>
      </w:pPr>
      <w:r w:rsidRPr="006E05F6">
        <w:rPr>
          <w:b/>
        </w:rPr>
        <w:t xml:space="preserve">Tablo 2. </w:t>
      </w:r>
      <w:r w:rsidRPr="006E05F6">
        <w:t>Doktora programlarına başvuran adayların toplam puanının hesaplanması</w:t>
      </w:r>
    </w:p>
    <w:tbl>
      <w:tblPr>
        <w:tblStyle w:val="TabloKlavuzu"/>
        <w:tblW w:w="8080" w:type="dxa"/>
        <w:tblInd w:w="1242" w:type="dxa"/>
        <w:tblLook w:val="04A0" w:firstRow="1" w:lastRow="0" w:firstColumn="1" w:lastColumn="0" w:noHBand="0" w:noVBand="1"/>
      </w:tblPr>
      <w:tblGrid>
        <w:gridCol w:w="6521"/>
        <w:gridCol w:w="1559"/>
      </w:tblGrid>
      <w:tr w:rsidR="00446B46" w:rsidRPr="006E05F6" w:rsidTr="000E6137">
        <w:tc>
          <w:tcPr>
            <w:tcW w:w="6521" w:type="dxa"/>
          </w:tcPr>
          <w:p w:rsidR="00446B46" w:rsidRPr="006E05F6" w:rsidRDefault="00446B46" w:rsidP="000E6137">
            <w:pPr>
              <w:pStyle w:val="ListeParagraf"/>
              <w:ind w:left="0"/>
              <w:rPr>
                <w:b/>
              </w:rPr>
            </w:pPr>
            <w:r w:rsidRPr="006E05F6">
              <w:rPr>
                <w:b/>
              </w:rPr>
              <w:t>Puan/Sınav Türü</w:t>
            </w:r>
          </w:p>
        </w:tc>
        <w:tc>
          <w:tcPr>
            <w:tcW w:w="1559" w:type="dxa"/>
            <w:vAlign w:val="center"/>
          </w:tcPr>
          <w:p w:rsidR="00446B46" w:rsidRPr="006E05F6" w:rsidRDefault="00446B46" w:rsidP="000E6137">
            <w:pPr>
              <w:pStyle w:val="ListeParagraf"/>
              <w:ind w:left="0"/>
              <w:jc w:val="center"/>
              <w:rPr>
                <w:b/>
              </w:rPr>
            </w:pPr>
            <w:r w:rsidRPr="006E05F6">
              <w:rPr>
                <w:b/>
              </w:rPr>
              <w:t>Yüzde (%)</w:t>
            </w:r>
          </w:p>
        </w:tc>
      </w:tr>
      <w:tr w:rsidR="00446B46" w:rsidRPr="006E05F6" w:rsidTr="000E6137">
        <w:tc>
          <w:tcPr>
            <w:tcW w:w="6521" w:type="dxa"/>
            <w:vAlign w:val="center"/>
          </w:tcPr>
          <w:p w:rsidR="00446B46" w:rsidRPr="006E05F6" w:rsidRDefault="00446B46" w:rsidP="000E6137">
            <w:pPr>
              <w:pStyle w:val="ListeParagraf"/>
              <w:ind w:left="0"/>
            </w:pPr>
            <w:r w:rsidRPr="006E05F6">
              <w:t>TUS, DUS veya ALES* Puanı</w:t>
            </w:r>
          </w:p>
        </w:tc>
        <w:tc>
          <w:tcPr>
            <w:tcW w:w="1559" w:type="dxa"/>
            <w:vAlign w:val="center"/>
          </w:tcPr>
          <w:p w:rsidR="00446B46" w:rsidRPr="006E05F6" w:rsidRDefault="00446B46" w:rsidP="000E6137">
            <w:pPr>
              <w:pStyle w:val="ListeParagraf"/>
              <w:ind w:left="0"/>
              <w:jc w:val="center"/>
            </w:pPr>
            <w:r w:rsidRPr="006E05F6">
              <w:t>%50</w:t>
            </w:r>
          </w:p>
        </w:tc>
      </w:tr>
      <w:tr w:rsidR="00446B46" w:rsidRPr="006E05F6" w:rsidTr="000E6137">
        <w:tc>
          <w:tcPr>
            <w:tcW w:w="6521" w:type="dxa"/>
          </w:tcPr>
          <w:p w:rsidR="00446B46" w:rsidRPr="006E05F6" w:rsidRDefault="00446B46" w:rsidP="000E6137">
            <w:pPr>
              <w:pStyle w:val="ListeParagraf"/>
              <w:ind w:left="0"/>
            </w:pPr>
            <w:r w:rsidRPr="006E05F6">
              <w:t>Mezuniyet Not Ortalaması</w:t>
            </w:r>
          </w:p>
          <w:p w:rsidR="00446B46" w:rsidRPr="006E05F6" w:rsidRDefault="00446B46" w:rsidP="000E6137">
            <w:pPr>
              <w:pStyle w:val="ListeParagraf"/>
              <w:ind w:left="0"/>
              <w:rPr>
                <w:b/>
              </w:rPr>
            </w:pPr>
            <w:r w:rsidRPr="006E05F6">
              <w:rPr>
                <w:b/>
              </w:rPr>
              <w:t>(Doktora programına başvuran adayda; yüksek lisans mezuniyet not ortalaması, lisans derecesi ile doktora programına başvuran adayda ise lisans mezuniyet not ortalaması veya Ağırlıklı Genel Not Ortalaması dikkate alınır)</w:t>
            </w:r>
          </w:p>
        </w:tc>
        <w:tc>
          <w:tcPr>
            <w:tcW w:w="1559" w:type="dxa"/>
            <w:vAlign w:val="center"/>
          </w:tcPr>
          <w:p w:rsidR="00446B46" w:rsidRPr="006E05F6" w:rsidRDefault="00446B46" w:rsidP="000E6137">
            <w:pPr>
              <w:pStyle w:val="ListeParagraf"/>
              <w:ind w:left="0"/>
              <w:jc w:val="center"/>
            </w:pPr>
            <w:r w:rsidRPr="006E05F6">
              <w:t>%15</w:t>
            </w:r>
          </w:p>
        </w:tc>
      </w:tr>
      <w:tr w:rsidR="00446B46" w:rsidRPr="006E05F6" w:rsidTr="000E6137">
        <w:tc>
          <w:tcPr>
            <w:tcW w:w="6521" w:type="dxa"/>
          </w:tcPr>
          <w:p w:rsidR="00446B46" w:rsidRPr="006E05F6" w:rsidRDefault="00446B46" w:rsidP="000E6137">
            <w:pPr>
              <w:pStyle w:val="ListeParagraf"/>
              <w:ind w:left="0"/>
            </w:pPr>
            <w:r w:rsidRPr="006E05F6">
              <w:t>Yabancı Dil Sınav Sonuç Puanı</w:t>
            </w:r>
          </w:p>
        </w:tc>
        <w:tc>
          <w:tcPr>
            <w:tcW w:w="1559" w:type="dxa"/>
            <w:vAlign w:val="center"/>
          </w:tcPr>
          <w:p w:rsidR="00446B46" w:rsidRPr="006E05F6" w:rsidRDefault="00446B46" w:rsidP="000E6137">
            <w:pPr>
              <w:pStyle w:val="ListeParagraf"/>
              <w:ind w:left="0"/>
              <w:jc w:val="center"/>
            </w:pPr>
            <w:r w:rsidRPr="006E05F6">
              <w:t>%15</w:t>
            </w:r>
          </w:p>
        </w:tc>
      </w:tr>
      <w:tr w:rsidR="00446B46" w:rsidRPr="006E05F6" w:rsidTr="000E6137">
        <w:tc>
          <w:tcPr>
            <w:tcW w:w="6521" w:type="dxa"/>
          </w:tcPr>
          <w:p w:rsidR="00446B46" w:rsidRPr="006E05F6" w:rsidRDefault="00446B46" w:rsidP="000E6137">
            <w:pPr>
              <w:pStyle w:val="ListeParagraf"/>
              <w:ind w:left="0"/>
            </w:pPr>
            <w:r w:rsidRPr="006E05F6">
              <w:t>Bilim Sınavı ve/veya Mülakat Sınav Notu**</w:t>
            </w:r>
          </w:p>
          <w:p w:rsidR="00446B46" w:rsidRPr="006E05F6" w:rsidRDefault="00446B46" w:rsidP="000E6137">
            <w:pPr>
              <w:pStyle w:val="ListeParagraf"/>
              <w:ind w:left="0"/>
            </w:pPr>
          </w:p>
          <w:p w:rsidR="00446B46" w:rsidRPr="006E05F6" w:rsidRDefault="00446B46" w:rsidP="000E6137">
            <w:pPr>
              <w:pStyle w:val="ListeParagraf"/>
              <w:ind w:left="0"/>
            </w:pPr>
            <w:r w:rsidRPr="006E05F6">
              <w:t>(</w:t>
            </w:r>
            <w:r w:rsidRPr="006E05F6">
              <w:rPr>
                <w:b/>
              </w:rPr>
              <w:t>Hem bilim sınavı hem de mülakat ile yapılacak alımlarda</w:t>
            </w:r>
            <w:r w:rsidRPr="006E05F6">
              <w:t xml:space="preserve"> </w:t>
            </w:r>
            <w:r w:rsidRPr="006E05F6">
              <w:rPr>
                <w:b/>
              </w:rPr>
              <w:t>sınav notu, bilim sınavının %80’i ile mülakatın %20’si alınarak oluşturulur</w:t>
            </w:r>
            <w:r w:rsidRPr="006E05F6">
              <w:t>)</w:t>
            </w:r>
          </w:p>
        </w:tc>
        <w:tc>
          <w:tcPr>
            <w:tcW w:w="1559" w:type="dxa"/>
            <w:vAlign w:val="center"/>
          </w:tcPr>
          <w:p w:rsidR="00446B46" w:rsidRPr="006E05F6" w:rsidRDefault="00446B46" w:rsidP="000E6137">
            <w:pPr>
              <w:pStyle w:val="ListeParagraf"/>
              <w:ind w:left="0"/>
              <w:jc w:val="center"/>
            </w:pPr>
            <w:r w:rsidRPr="006E05F6">
              <w:t>%20</w:t>
            </w:r>
          </w:p>
        </w:tc>
      </w:tr>
    </w:tbl>
    <w:p w:rsidR="00446B46" w:rsidRPr="006E05F6" w:rsidRDefault="00446B46" w:rsidP="00446B46">
      <w:pPr>
        <w:pStyle w:val="ListeParagraf"/>
      </w:pPr>
      <w:r w:rsidRPr="006E05F6">
        <w:rPr>
          <w:vertAlign w:val="superscript"/>
        </w:rPr>
        <w:t>*</w:t>
      </w:r>
      <w:r w:rsidRPr="006E05F6">
        <w:t xml:space="preserve">Adaylar kontenjan sayısı dikkate alınarak yüksek puandan düşük puana doğru sıralanır ve ilgili programa kayıt hakkı kazanır. Puan eşitliği durumunda </w:t>
      </w:r>
      <w:r w:rsidRPr="006E05F6">
        <w:rPr>
          <w:b/>
          <w:u w:val="single"/>
        </w:rPr>
        <w:t>ALES puanı yüksek</w:t>
      </w:r>
      <w:r w:rsidRPr="006E05F6">
        <w:rPr>
          <w:b/>
        </w:rPr>
        <w:t xml:space="preserve"> </w:t>
      </w:r>
      <w:r w:rsidRPr="006E05F6">
        <w:t>olan aday tercih edilir.</w:t>
      </w:r>
    </w:p>
    <w:p w:rsidR="00446B46" w:rsidRPr="006E05F6" w:rsidRDefault="00446B46" w:rsidP="00446B46">
      <w:pPr>
        <w:pStyle w:val="ListeParagraf"/>
        <w:spacing w:line="276" w:lineRule="auto"/>
      </w:pPr>
    </w:p>
    <w:p w:rsidR="00446B46" w:rsidRPr="006E05F6" w:rsidRDefault="00446B46" w:rsidP="00446B46">
      <w:pPr>
        <w:pStyle w:val="ListeParagraf"/>
      </w:pPr>
      <w:r w:rsidRPr="006E05F6">
        <w:rPr>
          <w:vertAlign w:val="superscript"/>
        </w:rPr>
        <w:t>**</w:t>
      </w:r>
      <w:r w:rsidRPr="005D349C">
        <w:t>Mülakat</w:t>
      </w:r>
      <w:r>
        <w:t xml:space="preserve"> </w:t>
      </w:r>
      <w:r w:rsidRPr="006E05F6">
        <w:t>ve sözlü</w:t>
      </w:r>
      <w:r>
        <w:t>/y</w:t>
      </w:r>
      <w:r w:rsidRPr="006E05F6">
        <w:t xml:space="preserve">azılı bilim sınavları Microsoft </w:t>
      </w:r>
      <w:proofErr w:type="spellStart"/>
      <w:r w:rsidRPr="006E05F6">
        <w:t>Teams</w:t>
      </w:r>
      <w:proofErr w:type="spellEnd"/>
      <w:r w:rsidRPr="006E05F6">
        <w:t xml:space="preserve"> programı üzerinden </w:t>
      </w:r>
      <w:proofErr w:type="gramStart"/>
      <w:r w:rsidRPr="006E05F6">
        <w:t>online</w:t>
      </w:r>
      <w:proofErr w:type="gramEnd"/>
      <w:r w:rsidRPr="006E05F6">
        <w:t xml:space="preserve"> olarak gerçekleştirilecektir. </w:t>
      </w:r>
    </w:p>
    <w:p w:rsidR="00446B46" w:rsidRPr="0051273F" w:rsidRDefault="00446B46" w:rsidP="00446B46">
      <w:pPr>
        <w:pStyle w:val="ListeParagraf"/>
        <w:spacing w:line="276" w:lineRule="auto"/>
      </w:pPr>
    </w:p>
    <w:p w:rsidR="00446B46" w:rsidRDefault="00446B46" w:rsidP="00446B46">
      <w:pPr>
        <w:pStyle w:val="ListeParagraf"/>
        <w:spacing w:line="276" w:lineRule="auto"/>
        <w:rPr>
          <w:b/>
        </w:rPr>
      </w:pPr>
    </w:p>
    <w:p w:rsidR="00446B46" w:rsidRDefault="00446B46" w:rsidP="00446B46">
      <w:pPr>
        <w:pStyle w:val="ListeParagraf"/>
        <w:spacing w:line="276" w:lineRule="auto"/>
        <w:rPr>
          <w:b/>
        </w:rPr>
      </w:pPr>
    </w:p>
    <w:p w:rsidR="00446B46" w:rsidRDefault="00446B46" w:rsidP="00446B46">
      <w:pPr>
        <w:pStyle w:val="ListeParagraf"/>
        <w:spacing w:line="276" w:lineRule="auto"/>
        <w:rPr>
          <w:b/>
        </w:rPr>
      </w:pPr>
    </w:p>
    <w:p w:rsidR="00446B46" w:rsidRDefault="00446B46" w:rsidP="00446B46">
      <w:pPr>
        <w:pStyle w:val="ListeParagraf"/>
        <w:spacing w:line="276" w:lineRule="auto"/>
        <w:jc w:val="center"/>
        <w:rPr>
          <w:b/>
        </w:rPr>
      </w:pPr>
      <w:r w:rsidRPr="0051273F">
        <w:rPr>
          <w:b/>
        </w:rPr>
        <w:t>KESİN KAYITTA DİKKAT EDİLMESİ GEREKEN GENEL HUSUSLAR</w:t>
      </w:r>
    </w:p>
    <w:p w:rsidR="00446B46" w:rsidRPr="0051273F" w:rsidRDefault="00446B46" w:rsidP="00446B46">
      <w:pPr>
        <w:pStyle w:val="ListeParagraf"/>
        <w:spacing w:line="276" w:lineRule="auto"/>
        <w:jc w:val="center"/>
        <w:rPr>
          <w:b/>
        </w:rPr>
      </w:pPr>
    </w:p>
    <w:p w:rsidR="00446B46" w:rsidRPr="0051273F" w:rsidRDefault="00446B46" w:rsidP="00446B46">
      <w:pPr>
        <w:pStyle w:val="ListeParagraf"/>
        <w:spacing w:line="276" w:lineRule="auto"/>
      </w:pPr>
      <w:r w:rsidRPr="0051273F">
        <w:rPr>
          <w:b/>
        </w:rPr>
        <w:t>1)</w:t>
      </w:r>
      <w:r w:rsidRPr="0051273F">
        <w:t xml:space="preserve"> Kazanan adaylar kesin kayıt için, Enstitümüz resmi öğrenci işleri sayfası olan</w:t>
      </w:r>
      <w:r w:rsidRPr="0051273F">
        <w:rPr>
          <w:color w:val="0000FF"/>
          <w:u w:val="single" w:color="0000FF"/>
        </w:rPr>
        <w:t xml:space="preserve"> </w:t>
      </w:r>
      <w:hyperlink r:id="rId9" w:history="1">
        <w:r w:rsidRPr="0051273F">
          <w:rPr>
            <w:rStyle w:val="Kpr"/>
          </w:rPr>
          <w:t>https://golcuk.sdu.edu.tr/Intro.aspx</w:t>
        </w:r>
      </w:hyperlink>
      <w:r w:rsidRPr="0051273F">
        <w:rPr>
          <w:color w:val="0000FF"/>
        </w:rPr>
        <w:t xml:space="preserve"> </w:t>
      </w:r>
      <w:r w:rsidRPr="0051273F">
        <w:t>adresinden belirtilen tarihlerde yukarıda belirtilen kayıt için gerekli tüm belgeleri eksiksiz ve hatasız bir şekilde sisteme yüklemeleri gerekmektedir. Kesin kaydını yaptırmayan adaylar herhangi bir hak iddia edemez.</w:t>
      </w:r>
    </w:p>
    <w:p w:rsidR="00446B46" w:rsidRPr="0051273F" w:rsidRDefault="00446B46" w:rsidP="00446B46">
      <w:pPr>
        <w:pStyle w:val="ListeParagraf"/>
        <w:spacing w:line="276" w:lineRule="auto"/>
      </w:pPr>
      <w:r w:rsidRPr="0051273F">
        <w:rPr>
          <w:b/>
        </w:rPr>
        <w:t>2)</w:t>
      </w:r>
      <w:r w:rsidRPr="0051273F">
        <w:t xml:space="preserve"> Aslı gibidir onayı, belgenin aslı ve fotokopisi ile tüm kamu kurumlarında</w:t>
      </w:r>
      <w:r w:rsidRPr="0051273F">
        <w:rPr>
          <w:spacing w:val="-13"/>
        </w:rPr>
        <w:t xml:space="preserve"> </w:t>
      </w:r>
      <w:r w:rsidRPr="0051273F">
        <w:t>yapılabilir.</w:t>
      </w:r>
    </w:p>
    <w:p w:rsidR="00446B46" w:rsidRPr="0051273F" w:rsidRDefault="00446B46" w:rsidP="00446B46">
      <w:pPr>
        <w:pStyle w:val="ListeParagraf"/>
        <w:spacing w:line="276" w:lineRule="auto"/>
      </w:pPr>
      <w:r w:rsidRPr="0051273F">
        <w:rPr>
          <w:b/>
        </w:rPr>
        <w:t>3)</w:t>
      </w:r>
      <w:r w:rsidRPr="0051273F">
        <w:t xml:space="preserve"> İstenilen belgelerde yanlış beyanda bulunan ve/veya tahrifat yapan adayların, sınavlarda başarılı olsalar dahi kayıtları yapılmaz. Gerçek dışı bilgi ve belgelere göre aday kaydı veya kesin kaydı yapılmış öğrencilerin kaydı</w:t>
      </w:r>
      <w:r w:rsidRPr="0051273F">
        <w:rPr>
          <w:spacing w:val="-6"/>
        </w:rPr>
        <w:t xml:space="preserve"> </w:t>
      </w:r>
      <w:r w:rsidRPr="0051273F">
        <w:t>silinir.</w:t>
      </w:r>
    </w:p>
    <w:p w:rsidR="00446B46" w:rsidRDefault="00446B46" w:rsidP="00446B46">
      <w:pPr>
        <w:pStyle w:val="ListeParagraf"/>
        <w:spacing w:line="276" w:lineRule="auto"/>
      </w:pPr>
    </w:p>
    <w:p w:rsidR="00446B46" w:rsidRPr="0051273F" w:rsidRDefault="00446B46" w:rsidP="00446B46">
      <w:pPr>
        <w:pStyle w:val="ListeParagraf"/>
        <w:spacing w:line="276" w:lineRule="auto"/>
      </w:pPr>
      <w:r w:rsidRPr="0051273F">
        <w:rPr>
          <w:b/>
        </w:rPr>
        <w:t>Lisansüstü programlara başvuru hakkında aşağıdaki numaralardan bilgi edinebilirsiniz</w:t>
      </w:r>
      <w:r w:rsidRPr="0051273F">
        <w:t>.</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2"/>
        <w:gridCol w:w="3731"/>
      </w:tblGrid>
      <w:tr w:rsidR="00446B46" w:rsidRPr="0051273F" w:rsidTr="000E6137">
        <w:trPr>
          <w:trHeight w:val="292"/>
        </w:trPr>
        <w:tc>
          <w:tcPr>
            <w:tcW w:w="5482" w:type="dxa"/>
            <w:tcBorders>
              <w:top w:val="single" w:sz="4" w:space="0" w:color="000000"/>
              <w:left w:val="single" w:sz="4" w:space="0" w:color="000000"/>
              <w:bottom w:val="single" w:sz="4" w:space="0" w:color="000000"/>
              <w:right w:val="single" w:sz="4" w:space="0" w:color="000000"/>
            </w:tcBorders>
            <w:hideMark/>
          </w:tcPr>
          <w:p w:rsidR="00446B46" w:rsidRPr="0051273F" w:rsidRDefault="00446B46" w:rsidP="000E6137">
            <w:pPr>
              <w:pStyle w:val="ListeParagraf"/>
              <w:spacing w:line="276" w:lineRule="auto"/>
              <w:rPr>
                <w:b/>
              </w:rPr>
            </w:pPr>
            <w:r w:rsidRPr="0051273F">
              <w:rPr>
                <w:b/>
              </w:rPr>
              <w:t>ANABİLİM DALI</w:t>
            </w:r>
          </w:p>
        </w:tc>
        <w:tc>
          <w:tcPr>
            <w:tcW w:w="3731" w:type="dxa"/>
            <w:tcBorders>
              <w:top w:val="single" w:sz="4" w:space="0" w:color="000000"/>
              <w:left w:val="single" w:sz="4" w:space="0" w:color="000000"/>
              <w:bottom w:val="single" w:sz="4" w:space="0" w:color="000000"/>
              <w:right w:val="single" w:sz="4" w:space="0" w:color="000000"/>
            </w:tcBorders>
            <w:hideMark/>
          </w:tcPr>
          <w:p w:rsidR="00446B46" w:rsidRPr="0051273F" w:rsidRDefault="00446B46" w:rsidP="000E6137">
            <w:pPr>
              <w:pStyle w:val="ListeParagraf"/>
              <w:spacing w:line="276" w:lineRule="auto"/>
              <w:rPr>
                <w:b/>
              </w:rPr>
            </w:pPr>
            <w:r w:rsidRPr="0051273F">
              <w:rPr>
                <w:b/>
              </w:rPr>
              <w:t>TELEFON NUMARASI</w:t>
            </w:r>
          </w:p>
        </w:tc>
      </w:tr>
      <w:tr w:rsidR="00446B46" w:rsidRPr="0051273F" w:rsidTr="000E6137">
        <w:trPr>
          <w:trHeight w:val="290"/>
        </w:trPr>
        <w:tc>
          <w:tcPr>
            <w:tcW w:w="5482" w:type="dxa"/>
            <w:tcBorders>
              <w:top w:val="single" w:sz="4" w:space="0" w:color="000000"/>
              <w:left w:val="single" w:sz="4" w:space="0" w:color="000000"/>
              <w:bottom w:val="single" w:sz="4" w:space="0" w:color="000000"/>
              <w:right w:val="single" w:sz="4" w:space="0" w:color="000000"/>
            </w:tcBorders>
            <w:hideMark/>
          </w:tcPr>
          <w:p w:rsidR="00446B46" w:rsidRPr="0051273F" w:rsidRDefault="00446B46" w:rsidP="000E6137">
            <w:pPr>
              <w:pStyle w:val="ListeParagraf"/>
              <w:spacing w:line="276" w:lineRule="auto"/>
            </w:pPr>
            <w:proofErr w:type="spellStart"/>
            <w:r w:rsidRPr="0051273F">
              <w:t>Tüm</w:t>
            </w:r>
            <w:proofErr w:type="spellEnd"/>
            <w:r w:rsidRPr="0051273F">
              <w:t xml:space="preserve"> Ana </w:t>
            </w:r>
            <w:proofErr w:type="spellStart"/>
            <w:r w:rsidRPr="0051273F">
              <w:t>Bilim</w:t>
            </w:r>
            <w:proofErr w:type="spellEnd"/>
            <w:r w:rsidRPr="0051273F">
              <w:t xml:space="preserve"> </w:t>
            </w:r>
            <w:proofErr w:type="spellStart"/>
            <w:r w:rsidRPr="0051273F">
              <w:t>Dalları</w:t>
            </w:r>
            <w:proofErr w:type="spellEnd"/>
            <w:r w:rsidRPr="0051273F">
              <w:t xml:space="preserve"> </w:t>
            </w:r>
            <w:proofErr w:type="spellStart"/>
            <w:r w:rsidRPr="0051273F">
              <w:t>için</w:t>
            </w:r>
            <w:proofErr w:type="spellEnd"/>
          </w:p>
        </w:tc>
        <w:tc>
          <w:tcPr>
            <w:tcW w:w="3731" w:type="dxa"/>
            <w:tcBorders>
              <w:top w:val="single" w:sz="4" w:space="0" w:color="000000"/>
              <w:left w:val="single" w:sz="4" w:space="0" w:color="000000"/>
              <w:bottom w:val="single" w:sz="4" w:space="0" w:color="000000"/>
              <w:right w:val="single" w:sz="4" w:space="0" w:color="000000"/>
            </w:tcBorders>
            <w:hideMark/>
          </w:tcPr>
          <w:p w:rsidR="00446B46" w:rsidRPr="0051273F" w:rsidRDefault="00446B46" w:rsidP="000E6137">
            <w:pPr>
              <w:pStyle w:val="ListeParagraf"/>
              <w:spacing w:line="276" w:lineRule="auto"/>
            </w:pPr>
            <w:r w:rsidRPr="0051273F">
              <w:t>0 246 211 8753-8775</w:t>
            </w:r>
          </w:p>
        </w:tc>
      </w:tr>
    </w:tbl>
    <w:p w:rsidR="00446B46" w:rsidRPr="0051273F" w:rsidRDefault="00446B46" w:rsidP="00446B46">
      <w:pPr>
        <w:pStyle w:val="ListeParagraf"/>
        <w:spacing w:line="276" w:lineRule="auto"/>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p>
    <w:p w:rsidR="00446B46" w:rsidRDefault="00446B46" w:rsidP="00446B46">
      <w:pPr>
        <w:pStyle w:val="ListeParagraf"/>
        <w:rPr>
          <w:b/>
        </w:rPr>
      </w:pPr>
      <w:r>
        <w:rPr>
          <w:b/>
        </w:rPr>
        <w:t>TEZLİ YÜKSEK LİSANS VE DOKTORA PROGRAMLARINA BAŞVURU TARİHLERİ</w:t>
      </w:r>
    </w:p>
    <w:p w:rsidR="00446B46" w:rsidRDefault="00446B46" w:rsidP="00446B46">
      <w:pPr>
        <w:pStyle w:val="ListeParagraf"/>
        <w:rPr>
          <w:b/>
          <w:sz w:val="28"/>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685"/>
      </w:tblGrid>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0" w:history="1">
              <w:r>
                <w:rPr>
                  <w:rStyle w:val="Kpr"/>
                </w:rPr>
                <w:t>https://golcuk.sdu.edu.tr/Intro.aspx</w:t>
              </w:r>
            </w:hyperlink>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Tarihi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26 </w:t>
            </w:r>
            <w:proofErr w:type="spellStart"/>
            <w:r>
              <w:rPr>
                <w:sz w:val="24"/>
                <w:szCs w:val="24"/>
              </w:rPr>
              <w:t>Temmuz</w:t>
            </w:r>
            <w:proofErr w:type="spellEnd"/>
            <w:r>
              <w:rPr>
                <w:sz w:val="24"/>
                <w:szCs w:val="24"/>
              </w:rPr>
              <w:t xml:space="preserve"> 2021 - 08 </w:t>
            </w:r>
            <w:proofErr w:type="spellStart"/>
            <w:r>
              <w:rPr>
                <w:sz w:val="24"/>
                <w:szCs w:val="24"/>
              </w:rPr>
              <w:t>Ağustos</w:t>
            </w:r>
            <w:proofErr w:type="spellEnd"/>
            <w:r>
              <w:rPr>
                <w:sz w:val="24"/>
                <w:szCs w:val="24"/>
              </w:rPr>
              <w:t xml:space="preserve"> 2021</w:t>
            </w:r>
          </w:p>
        </w:tc>
      </w:tr>
      <w:tr w:rsidR="00446B46" w:rsidTr="000E6137">
        <w:trPr>
          <w:trHeight w:val="63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Başvuruların</w:t>
            </w:r>
            <w:proofErr w:type="spellEnd"/>
            <w:r>
              <w:t xml:space="preserve"> </w:t>
            </w:r>
            <w:proofErr w:type="spellStart"/>
            <w:r>
              <w:t>Bilsis</w:t>
            </w:r>
            <w:proofErr w:type="spellEnd"/>
            <w:r>
              <w:t xml:space="preserve"> </w:t>
            </w:r>
            <w:proofErr w:type="spellStart"/>
            <w:r>
              <w:t>Koordinatörü</w:t>
            </w:r>
            <w:proofErr w:type="spellEnd"/>
            <w:r>
              <w:t xml:space="preserve"> </w:t>
            </w:r>
            <w:proofErr w:type="spellStart"/>
            <w:r>
              <w:t>ve</w:t>
            </w:r>
            <w:proofErr w:type="spellEnd"/>
            <w:r>
              <w:t xml:space="preserve"> ABD </w:t>
            </w:r>
            <w:proofErr w:type="spellStart"/>
            <w:r>
              <w:t>Tarafından</w:t>
            </w:r>
            <w:proofErr w:type="spellEnd"/>
            <w:r>
              <w:t xml:space="preserve"> </w:t>
            </w:r>
            <w:proofErr w:type="spellStart"/>
            <w:r>
              <w:t>Kontrolü</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09-11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Başvuru</w:t>
            </w:r>
            <w:proofErr w:type="spellEnd"/>
            <w:r>
              <w:t xml:space="preserve"> </w:t>
            </w:r>
            <w:proofErr w:type="spellStart"/>
            <w:r>
              <w:t>Sonuçlarının</w:t>
            </w:r>
            <w:proofErr w:type="spellEnd"/>
            <w:r>
              <w:t xml:space="preserve"> </w:t>
            </w:r>
            <w:proofErr w:type="spellStart"/>
            <w:r>
              <w:t>İlan</w:t>
            </w:r>
            <w:proofErr w:type="spellEnd"/>
            <w:r>
              <w:t xml:space="preserve"> </w:t>
            </w:r>
            <w:proofErr w:type="spellStart"/>
            <w:r>
              <w:t>Edilmesi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Pr="005321E5" w:rsidRDefault="00446B46" w:rsidP="000E6137">
            <w:pPr>
              <w:rPr>
                <w:sz w:val="24"/>
                <w:szCs w:val="24"/>
              </w:rPr>
            </w:pPr>
            <w:r>
              <w:rPr>
                <w:sz w:val="24"/>
                <w:szCs w:val="24"/>
              </w:rPr>
              <w:t xml:space="preserve">13 </w:t>
            </w:r>
            <w:proofErr w:type="spellStart"/>
            <w:r>
              <w:rPr>
                <w:sz w:val="24"/>
                <w:szCs w:val="24"/>
              </w:rPr>
              <w:t>Ağustos</w:t>
            </w:r>
            <w:proofErr w:type="spellEnd"/>
            <w:r>
              <w:rPr>
                <w:sz w:val="24"/>
                <w:szCs w:val="24"/>
              </w:rPr>
              <w:t xml:space="preserve"> 2021</w:t>
            </w:r>
          </w:p>
        </w:tc>
      </w:tr>
      <w:tr w:rsidR="00446B46" w:rsidTr="000E6137">
        <w:trPr>
          <w:trHeight w:val="58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Adaylara</w:t>
            </w:r>
            <w:proofErr w:type="spellEnd"/>
            <w:r>
              <w:t xml:space="preserve"> Ana </w:t>
            </w:r>
            <w:proofErr w:type="spellStart"/>
            <w:r>
              <w:t>Bilim</w:t>
            </w:r>
            <w:proofErr w:type="spellEnd"/>
            <w:r>
              <w:t xml:space="preserve"> Dalı </w:t>
            </w:r>
            <w:proofErr w:type="spellStart"/>
            <w:r>
              <w:t>tarafından</w:t>
            </w:r>
            <w:proofErr w:type="spellEnd"/>
            <w:r>
              <w:t xml:space="preserve"> Online</w:t>
            </w:r>
          </w:p>
          <w:p w:rsidR="00446B46" w:rsidRDefault="00446B46" w:rsidP="000E6137">
            <w:pPr>
              <w:pStyle w:val="AralkYok"/>
            </w:pPr>
            <w:proofErr w:type="spellStart"/>
            <w:r w:rsidRPr="00106ACC">
              <w:t>Bilim</w:t>
            </w:r>
            <w:proofErr w:type="spellEnd"/>
            <w:r w:rsidRPr="00106ACC">
              <w:t xml:space="preserve"> </w:t>
            </w:r>
            <w:proofErr w:type="spellStart"/>
            <w:r w:rsidRPr="00106ACC">
              <w:t>Sınavı</w:t>
            </w:r>
            <w:proofErr w:type="spellEnd"/>
            <w:r w:rsidRPr="00106ACC">
              <w:t xml:space="preserve"> </w:t>
            </w:r>
            <w:r>
              <w:t>/</w:t>
            </w:r>
            <w:proofErr w:type="spellStart"/>
            <w:r>
              <w:t>Mülakat</w:t>
            </w:r>
            <w:proofErr w:type="spellEnd"/>
            <w:r>
              <w:t xml:space="preserve"> </w:t>
            </w:r>
            <w:proofErr w:type="spellStart"/>
            <w:r>
              <w:t>Bilgilendirilmesi</w:t>
            </w:r>
            <w:proofErr w:type="spellEnd"/>
            <w:r>
              <w:t xml:space="preserve"> (</w:t>
            </w:r>
            <w:proofErr w:type="spellStart"/>
            <w:r>
              <w:t>Tarih</w:t>
            </w:r>
            <w:proofErr w:type="spellEnd"/>
            <w:r>
              <w:t xml:space="preserve">, </w:t>
            </w:r>
            <w:proofErr w:type="spellStart"/>
            <w:r>
              <w:t>saat</w:t>
            </w:r>
            <w:proofErr w:type="spellEnd"/>
            <w:r>
              <w:t xml:space="preserve">, </w:t>
            </w:r>
            <w:proofErr w:type="spellStart"/>
            <w:r>
              <w:t>bağlantı</w:t>
            </w:r>
            <w:proofErr w:type="spellEnd"/>
            <w:r>
              <w:t xml:space="preserve"> </w:t>
            </w:r>
            <w:proofErr w:type="spellStart"/>
            <w:r>
              <w:t>linki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13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rsidRPr="00106ACC">
              <w:t>Bilim</w:t>
            </w:r>
            <w:proofErr w:type="spellEnd"/>
            <w:r w:rsidRPr="00106ACC">
              <w:t xml:space="preserve"> </w:t>
            </w:r>
            <w:proofErr w:type="spellStart"/>
            <w:r w:rsidRPr="00106ACC">
              <w:t>Sınavı</w:t>
            </w:r>
            <w:proofErr w:type="spellEnd"/>
            <w:r w:rsidRPr="00106ACC">
              <w:t xml:space="preserve"> </w:t>
            </w:r>
            <w:proofErr w:type="spellStart"/>
            <w:r w:rsidRPr="00106ACC">
              <w:t>ve</w:t>
            </w:r>
            <w:proofErr w:type="spellEnd"/>
            <w:r w:rsidRPr="00106ACC">
              <w:t>/</w:t>
            </w:r>
            <w:proofErr w:type="spellStart"/>
            <w:r w:rsidRPr="00106ACC">
              <w:t>veya</w:t>
            </w:r>
            <w:proofErr w:type="spellEnd"/>
            <w:r w:rsidRPr="00106ACC">
              <w:t xml:space="preserve"> </w:t>
            </w:r>
            <w:proofErr w:type="spellStart"/>
            <w:r w:rsidRPr="00106ACC">
              <w:t>Mülakat</w:t>
            </w:r>
            <w:proofErr w:type="spellEnd"/>
            <w:r w:rsidRPr="00106ACC">
              <w:t xml:space="preserve"> </w:t>
            </w:r>
            <w:proofErr w:type="spellStart"/>
            <w:r w:rsidRPr="00106ACC">
              <w:t>Sınavı</w:t>
            </w:r>
            <w:proofErr w:type="spellEnd"/>
            <w:r w:rsidRPr="00106ACC">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16-17-18 </w:t>
            </w:r>
            <w:proofErr w:type="spellStart"/>
            <w:r>
              <w:rPr>
                <w:sz w:val="24"/>
                <w:szCs w:val="24"/>
              </w:rPr>
              <w:t>Ağustos</w:t>
            </w:r>
            <w:proofErr w:type="spellEnd"/>
            <w:r>
              <w:rPr>
                <w:sz w:val="24"/>
                <w:szCs w:val="24"/>
              </w:rPr>
              <w:t xml:space="preserve"> 2021</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Asil</w:t>
            </w:r>
            <w:proofErr w:type="spellEnd"/>
            <w:r>
              <w:t xml:space="preserve"> </w:t>
            </w:r>
            <w:proofErr w:type="spellStart"/>
            <w:r>
              <w:t>ve</w:t>
            </w:r>
            <w:proofErr w:type="spellEnd"/>
            <w:r>
              <w:t xml:space="preserve"> </w:t>
            </w:r>
            <w:proofErr w:type="spellStart"/>
            <w:r>
              <w:t>Yedek</w:t>
            </w:r>
            <w:proofErr w:type="spellEnd"/>
            <w:r>
              <w:t xml:space="preserve"> </w:t>
            </w:r>
            <w:proofErr w:type="spellStart"/>
            <w:r>
              <w:t>Adayların</w:t>
            </w:r>
            <w:proofErr w:type="spellEnd"/>
            <w:r>
              <w:t xml:space="preserve"> </w:t>
            </w:r>
            <w:proofErr w:type="spellStart"/>
            <w:r>
              <w:t>İlan</w:t>
            </w:r>
            <w:proofErr w:type="spellEnd"/>
            <w:r>
              <w:t xml:space="preserve"> </w:t>
            </w:r>
            <w:proofErr w:type="spellStart"/>
            <w:r>
              <w:t>Edilmesi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20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Kesin</w:t>
            </w:r>
            <w:proofErr w:type="spellEnd"/>
            <w:r>
              <w:t xml:space="preserve"> </w:t>
            </w:r>
            <w:proofErr w:type="spellStart"/>
            <w:r>
              <w:t>Kayıtlar</w:t>
            </w:r>
            <w:proofErr w:type="spellEnd"/>
            <w:r>
              <w:t xml:space="preserve"> (</w:t>
            </w:r>
            <w:proofErr w:type="spellStart"/>
            <w:r>
              <w:t>Asil</w:t>
            </w:r>
            <w:proofErr w:type="spellEnd"/>
            <w:r>
              <w:t xml:space="preserve"> </w:t>
            </w:r>
            <w:proofErr w:type="spellStart"/>
            <w:r>
              <w:t>Adaylar</w:t>
            </w:r>
            <w:proofErr w:type="spellEnd"/>
            <w:r>
              <w:t>) :</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23-25 </w:t>
            </w:r>
            <w:proofErr w:type="spellStart"/>
            <w:r>
              <w:rPr>
                <w:sz w:val="24"/>
                <w:szCs w:val="24"/>
              </w:rPr>
              <w:t>Ağustos</w:t>
            </w:r>
            <w:proofErr w:type="spellEnd"/>
            <w:r>
              <w:rPr>
                <w:sz w:val="24"/>
                <w:szCs w:val="24"/>
              </w:rPr>
              <w:t xml:space="preserve"> 2021 (3 </w:t>
            </w:r>
            <w:proofErr w:type="spellStart"/>
            <w:r>
              <w:rPr>
                <w:sz w:val="24"/>
                <w:szCs w:val="24"/>
              </w:rPr>
              <w:t>Gün</w:t>
            </w:r>
            <w:proofErr w:type="spellEnd"/>
            <w:r>
              <w:rPr>
                <w:sz w:val="24"/>
                <w:szCs w:val="24"/>
              </w:rPr>
              <w:t>)</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Kesin</w:t>
            </w:r>
            <w:proofErr w:type="spellEnd"/>
            <w:r>
              <w:t xml:space="preserve"> </w:t>
            </w:r>
            <w:proofErr w:type="spellStart"/>
            <w:r>
              <w:t>Kayıtlar</w:t>
            </w:r>
            <w:proofErr w:type="spellEnd"/>
            <w:r>
              <w:t xml:space="preserve"> (</w:t>
            </w:r>
            <w:proofErr w:type="spellStart"/>
            <w:r>
              <w:t>Yedek</w:t>
            </w:r>
            <w:proofErr w:type="spellEnd"/>
            <w:r>
              <w:t xml:space="preserve"> </w:t>
            </w:r>
            <w:proofErr w:type="spellStart"/>
            <w:r>
              <w:t>Adaylar</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26-27 </w:t>
            </w:r>
            <w:proofErr w:type="spellStart"/>
            <w:r>
              <w:rPr>
                <w:sz w:val="24"/>
                <w:szCs w:val="24"/>
              </w:rPr>
              <w:t>Ağustos</w:t>
            </w:r>
            <w:proofErr w:type="spellEnd"/>
            <w:r>
              <w:rPr>
                <w:sz w:val="24"/>
                <w:szCs w:val="24"/>
              </w:rPr>
              <w:t xml:space="preserve"> 2021 (2 </w:t>
            </w:r>
            <w:proofErr w:type="spellStart"/>
            <w:r>
              <w:rPr>
                <w:sz w:val="24"/>
                <w:szCs w:val="24"/>
              </w:rPr>
              <w:t>Gün</w:t>
            </w:r>
            <w:proofErr w:type="spellEnd"/>
            <w:r>
              <w:rPr>
                <w:sz w:val="24"/>
                <w:szCs w:val="24"/>
              </w:rPr>
              <w:t>)</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Sıralamalarının</w:t>
            </w:r>
            <w:proofErr w:type="spellEnd"/>
            <w:r>
              <w:t xml:space="preserve"> </w:t>
            </w:r>
            <w:proofErr w:type="spellStart"/>
            <w:r>
              <w:t>İlan</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1" w:history="1">
              <w:r>
                <w:rPr>
                  <w:rStyle w:val="Kpr"/>
                </w:rPr>
                <w:t>https://golcuk.sdu.edu.tr/Intro.aspx</w:t>
              </w:r>
            </w:hyperlink>
          </w:p>
        </w:tc>
      </w:tr>
      <w:tr w:rsidR="00446B46" w:rsidTr="000E6137">
        <w:trPr>
          <w:trHeight w:val="583"/>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Sonuçların</w:t>
            </w:r>
            <w:proofErr w:type="spellEnd"/>
            <w:r>
              <w:t xml:space="preserve"> </w:t>
            </w:r>
            <w:proofErr w:type="spellStart"/>
            <w:r>
              <w:t>İlan</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Üniversitemiz</w:t>
            </w:r>
            <w:proofErr w:type="spellEnd"/>
            <w:r>
              <w:t>/</w:t>
            </w:r>
            <w:proofErr w:type="spellStart"/>
            <w:r>
              <w:t>Enstitümüz</w:t>
            </w:r>
            <w:proofErr w:type="spellEnd"/>
            <w:r>
              <w:t xml:space="preserve"> </w:t>
            </w:r>
            <w:proofErr w:type="spellStart"/>
            <w:r>
              <w:t>resmi</w:t>
            </w:r>
            <w:proofErr w:type="spellEnd"/>
            <w:r>
              <w:t xml:space="preserve"> web</w:t>
            </w:r>
          </w:p>
          <w:p w:rsidR="00446B46" w:rsidRDefault="00446B46" w:rsidP="000E6137">
            <w:pPr>
              <w:pStyle w:val="AralkYok"/>
            </w:pPr>
            <w:proofErr w:type="spellStart"/>
            <w:r>
              <w:t>sayfası</w:t>
            </w:r>
            <w:proofErr w:type="spellEnd"/>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Kayıt</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2" w:history="1">
              <w:r>
                <w:rPr>
                  <w:rStyle w:val="Kpr"/>
                </w:rPr>
                <w:t>https://golcuk.sdu.edu.tr/Intro.aspx</w:t>
              </w:r>
            </w:hyperlink>
          </w:p>
        </w:tc>
      </w:tr>
    </w:tbl>
    <w:p w:rsidR="00446B46" w:rsidRDefault="00446B46" w:rsidP="00446B46">
      <w:pPr>
        <w:spacing w:line="276" w:lineRule="auto"/>
        <w:jc w:val="both"/>
      </w:pPr>
    </w:p>
    <w:p w:rsidR="00446B46" w:rsidRDefault="00446B46" w:rsidP="00446B46">
      <w:pPr>
        <w:pStyle w:val="ListeParagraf"/>
        <w:rPr>
          <w:b/>
        </w:rPr>
      </w:pPr>
      <w:r>
        <w:rPr>
          <w:b/>
        </w:rPr>
        <w:t>YABANCI UYRUKLU ÖĞRENCİLERİN TEZLİ YÜKSEK LİSANS VE DOKTORA PROGRAMLARINA BAŞVURU TARİHLERİ</w:t>
      </w:r>
    </w:p>
    <w:p w:rsidR="00446B46" w:rsidRDefault="00446B46" w:rsidP="00446B46">
      <w:pPr>
        <w:pStyle w:val="ListeParagraf"/>
        <w:rPr>
          <w:b/>
          <w:sz w:val="28"/>
        </w:rPr>
      </w:pPr>
    </w:p>
    <w:tbl>
      <w:tblPr>
        <w:tblStyle w:val="TableNormal"/>
        <w:tblW w:w="0" w:type="auto"/>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3685"/>
      </w:tblGrid>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3" w:history="1">
              <w:r>
                <w:rPr>
                  <w:rStyle w:val="Kpr"/>
                </w:rPr>
                <w:t>https://golcuk.sdu.edu.tr/Intro.aspx</w:t>
              </w:r>
            </w:hyperlink>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Tarihi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26 </w:t>
            </w:r>
            <w:proofErr w:type="spellStart"/>
            <w:r>
              <w:rPr>
                <w:sz w:val="24"/>
                <w:szCs w:val="24"/>
              </w:rPr>
              <w:t>Temmuz</w:t>
            </w:r>
            <w:proofErr w:type="spellEnd"/>
            <w:r>
              <w:rPr>
                <w:sz w:val="24"/>
                <w:szCs w:val="24"/>
              </w:rPr>
              <w:t xml:space="preserve"> 2021 – 08 </w:t>
            </w:r>
            <w:proofErr w:type="spellStart"/>
            <w:r>
              <w:rPr>
                <w:sz w:val="24"/>
                <w:szCs w:val="24"/>
              </w:rPr>
              <w:t>Ağustos</w:t>
            </w:r>
            <w:proofErr w:type="spellEnd"/>
            <w:r>
              <w:rPr>
                <w:sz w:val="24"/>
                <w:szCs w:val="24"/>
              </w:rPr>
              <w:t xml:space="preserve"> 2021</w:t>
            </w:r>
          </w:p>
        </w:tc>
      </w:tr>
      <w:tr w:rsidR="00446B46" w:rsidTr="000E6137">
        <w:trPr>
          <w:trHeight w:val="63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Başvuruların</w:t>
            </w:r>
            <w:proofErr w:type="spellEnd"/>
            <w:r>
              <w:t xml:space="preserve"> </w:t>
            </w:r>
            <w:proofErr w:type="spellStart"/>
            <w:r>
              <w:t>Bilsis</w:t>
            </w:r>
            <w:proofErr w:type="spellEnd"/>
            <w:r>
              <w:t xml:space="preserve"> </w:t>
            </w:r>
            <w:proofErr w:type="spellStart"/>
            <w:r>
              <w:t>Koordinatörü</w:t>
            </w:r>
            <w:proofErr w:type="spellEnd"/>
            <w:r>
              <w:t xml:space="preserve"> </w:t>
            </w:r>
            <w:proofErr w:type="spellStart"/>
            <w:r>
              <w:t>ve</w:t>
            </w:r>
            <w:proofErr w:type="spellEnd"/>
            <w:r>
              <w:t xml:space="preserve"> ABD </w:t>
            </w:r>
            <w:proofErr w:type="spellStart"/>
            <w:r>
              <w:t>Tarafından</w:t>
            </w:r>
            <w:proofErr w:type="spellEnd"/>
            <w:r>
              <w:t xml:space="preserve"> </w:t>
            </w:r>
            <w:proofErr w:type="spellStart"/>
            <w:r>
              <w:t>Kontrolü</w:t>
            </w:r>
            <w:proofErr w:type="spellEnd"/>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09-11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Başvuru</w:t>
            </w:r>
            <w:proofErr w:type="spellEnd"/>
            <w:r>
              <w:t xml:space="preserve"> </w:t>
            </w:r>
            <w:proofErr w:type="spellStart"/>
            <w:r>
              <w:t>Sonuçlarının</w:t>
            </w:r>
            <w:proofErr w:type="spellEnd"/>
            <w:r>
              <w:t xml:space="preserve"> </w:t>
            </w:r>
            <w:proofErr w:type="spellStart"/>
            <w:r>
              <w:t>İlan</w:t>
            </w:r>
            <w:proofErr w:type="spellEnd"/>
            <w:r>
              <w:t xml:space="preserve"> </w:t>
            </w:r>
            <w:proofErr w:type="spellStart"/>
            <w:r>
              <w:t>Edilmesi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Pr="005321E5" w:rsidRDefault="00446B46" w:rsidP="000E6137">
            <w:pPr>
              <w:rPr>
                <w:sz w:val="24"/>
                <w:szCs w:val="24"/>
              </w:rPr>
            </w:pPr>
            <w:r>
              <w:rPr>
                <w:sz w:val="24"/>
                <w:szCs w:val="24"/>
              </w:rPr>
              <w:t xml:space="preserve">13 </w:t>
            </w:r>
            <w:proofErr w:type="spellStart"/>
            <w:r>
              <w:rPr>
                <w:sz w:val="24"/>
                <w:szCs w:val="24"/>
              </w:rPr>
              <w:t>Ağustos</w:t>
            </w:r>
            <w:proofErr w:type="spellEnd"/>
            <w:r>
              <w:rPr>
                <w:sz w:val="24"/>
                <w:szCs w:val="24"/>
              </w:rPr>
              <w:t xml:space="preserve"> 2021</w:t>
            </w:r>
          </w:p>
        </w:tc>
      </w:tr>
      <w:tr w:rsidR="00446B46" w:rsidTr="000E6137">
        <w:trPr>
          <w:trHeight w:val="58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Adaylara</w:t>
            </w:r>
            <w:proofErr w:type="spellEnd"/>
            <w:r>
              <w:t xml:space="preserve"> Ana </w:t>
            </w:r>
            <w:proofErr w:type="spellStart"/>
            <w:r>
              <w:t>Bilim</w:t>
            </w:r>
            <w:proofErr w:type="spellEnd"/>
            <w:r>
              <w:t xml:space="preserve"> Dalı </w:t>
            </w:r>
            <w:proofErr w:type="spellStart"/>
            <w:r>
              <w:t>tarafından</w:t>
            </w:r>
            <w:proofErr w:type="spellEnd"/>
            <w:r>
              <w:t xml:space="preserve"> Online</w:t>
            </w:r>
          </w:p>
          <w:p w:rsidR="00446B46" w:rsidRDefault="00446B46" w:rsidP="000E6137">
            <w:pPr>
              <w:pStyle w:val="AralkYok"/>
            </w:pPr>
            <w:proofErr w:type="spellStart"/>
            <w:r w:rsidRPr="00106ACC">
              <w:t>Bilim</w:t>
            </w:r>
            <w:proofErr w:type="spellEnd"/>
            <w:r w:rsidRPr="00106ACC">
              <w:t xml:space="preserve"> </w:t>
            </w:r>
            <w:proofErr w:type="spellStart"/>
            <w:r w:rsidRPr="00106ACC">
              <w:t>Sınavı</w:t>
            </w:r>
            <w:proofErr w:type="spellEnd"/>
            <w:r w:rsidRPr="00106ACC">
              <w:t xml:space="preserve"> </w:t>
            </w:r>
            <w:r>
              <w:t>/</w:t>
            </w:r>
            <w:proofErr w:type="spellStart"/>
            <w:r>
              <w:t>Mülakat</w:t>
            </w:r>
            <w:proofErr w:type="spellEnd"/>
            <w:r>
              <w:t xml:space="preserve"> </w:t>
            </w:r>
            <w:proofErr w:type="spellStart"/>
            <w:r>
              <w:t>Bilgilendirilmesi</w:t>
            </w:r>
            <w:proofErr w:type="spellEnd"/>
            <w:r>
              <w:t xml:space="preserve"> (</w:t>
            </w:r>
            <w:proofErr w:type="spellStart"/>
            <w:r>
              <w:t>Tarih</w:t>
            </w:r>
            <w:proofErr w:type="spellEnd"/>
            <w:r>
              <w:t xml:space="preserve">, </w:t>
            </w:r>
            <w:proofErr w:type="spellStart"/>
            <w:r>
              <w:t>saat</w:t>
            </w:r>
            <w:proofErr w:type="spellEnd"/>
            <w:r>
              <w:t xml:space="preserve">, </w:t>
            </w:r>
            <w:proofErr w:type="spellStart"/>
            <w:r>
              <w:t>bağlantı</w:t>
            </w:r>
            <w:proofErr w:type="spellEnd"/>
            <w:r>
              <w:t xml:space="preserve"> </w:t>
            </w:r>
            <w:proofErr w:type="spellStart"/>
            <w:r>
              <w:t>linki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13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rsidRPr="00106ACC">
              <w:t>Bilim</w:t>
            </w:r>
            <w:proofErr w:type="spellEnd"/>
            <w:r w:rsidRPr="00106ACC">
              <w:t xml:space="preserve"> </w:t>
            </w:r>
            <w:proofErr w:type="spellStart"/>
            <w:r w:rsidRPr="00106ACC">
              <w:t>Sınavı</w:t>
            </w:r>
            <w:proofErr w:type="spellEnd"/>
            <w:r w:rsidRPr="00106ACC">
              <w:t xml:space="preserve"> </w:t>
            </w:r>
            <w:proofErr w:type="spellStart"/>
            <w:r w:rsidRPr="00106ACC">
              <w:t>ve</w:t>
            </w:r>
            <w:proofErr w:type="spellEnd"/>
            <w:r w:rsidRPr="00106ACC">
              <w:t>/</w:t>
            </w:r>
            <w:proofErr w:type="spellStart"/>
            <w:r w:rsidRPr="00106ACC">
              <w:t>veya</w:t>
            </w:r>
            <w:proofErr w:type="spellEnd"/>
            <w:r w:rsidRPr="00106ACC">
              <w:t xml:space="preserve"> </w:t>
            </w:r>
            <w:proofErr w:type="spellStart"/>
            <w:r w:rsidRPr="00106ACC">
              <w:t>Mülakat</w:t>
            </w:r>
            <w:proofErr w:type="spellEnd"/>
            <w:r w:rsidRPr="00106ACC">
              <w:t xml:space="preserve"> </w:t>
            </w:r>
            <w:proofErr w:type="spellStart"/>
            <w:r w:rsidRPr="00106ACC">
              <w:t>Sınavı</w:t>
            </w:r>
            <w:proofErr w:type="spellEnd"/>
            <w:r w:rsidRPr="00106ACC">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16-17-18 </w:t>
            </w:r>
            <w:proofErr w:type="spellStart"/>
            <w:r>
              <w:rPr>
                <w:sz w:val="24"/>
                <w:szCs w:val="24"/>
              </w:rPr>
              <w:t>Ağustos</w:t>
            </w:r>
            <w:proofErr w:type="spellEnd"/>
            <w:r>
              <w:rPr>
                <w:sz w:val="24"/>
                <w:szCs w:val="24"/>
              </w:rPr>
              <w:t xml:space="preserve"> 2021</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Asil</w:t>
            </w:r>
            <w:proofErr w:type="spellEnd"/>
            <w:r>
              <w:t xml:space="preserve"> </w:t>
            </w:r>
            <w:proofErr w:type="spellStart"/>
            <w:r>
              <w:t>ve</w:t>
            </w:r>
            <w:proofErr w:type="spellEnd"/>
            <w:r>
              <w:t xml:space="preserve"> </w:t>
            </w:r>
            <w:proofErr w:type="spellStart"/>
            <w:r>
              <w:t>Yedek</w:t>
            </w:r>
            <w:proofErr w:type="spellEnd"/>
            <w:r>
              <w:t xml:space="preserve"> </w:t>
            </w:r>
            <w:proofErr w:type="spellStart"/>
            <w:r>
              <w:t>Adayların</w:t>
            </w:r>
            <w:proofErr w:type="spellEnd"/>
            <w:r>
              <w:t xml:space="preserve"> </w:t>
            </w:r>
            <w:proofErr w:type="spellStart"/>
            <w:r>
              <w:t>İlan</w:t>
            </w:r>
            <w:proofErr w:type="spellEnd"/>
            <w:r>
              <w:t xml:space="preserve"> </w:t>
            </w:r>
            <w:proofErr w:type="spellStart"/>
            <w:r>
              <w:t>Edilmesi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20 </w:t>
            </w:r>
            <w:proofErr w:type="spellStart"/>
            <w:r>
              <w:rPr>
                <w:sz w:val="24"/>
                <w:szCs w:val="24"/>
              </w:rPr>
              <w:t>Ağustos</w:t>
            </w:r>
            <w:proofErr w:type="spellEnd"/>
            <w:r>
              <w:rPr>
                <w:sz w:val="24"/>
                <w:szCs w:val="24"/>
              </w:rPr>
              <w:t xml:space="preserve"> 2021</w:t>
            </w:r>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Kesin</w:t>
            </w:r>
            <w:proofErr w:type="spellEnd"/>
            <w:r>
              <w:t xml:space="preserve"> </w:t>
            </w:r>
            <w:proofErr w:type="spellStart"/>
            <w:r>
              <w:t>Kayıtlar</w:t>
            </w:r>
            <w:proofErr w:type="spellEnd"/>
            <w:r>
              <w:t xml:space="preserve"> (</w:t>
            </w:r>
            <w:proofErr w:type="spellStart"/>
            <w:r>
              <w:t>Asil</w:t>
            </w:r>
            <w:proofErr w:type="spellEnd"/>
            <w:r>
              <w:t xml:space="preserve"> </w:t>
            </w:r>
            <w:proofErr w:type="spellStart"/>
            <w:r>
              <w:t>Adaylar</w:t>
            </w:r>
            <w:proofErr w:type="spellEnd"/>
            <w:r>
              <w:t>) :</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23-25 </w:t>
            </w:r>
            <w:proofErr w:type="spellStart"/>
            <w:r>
              <w:rPr>
                <w:sz w:val="24"/>
                <w:szCs w:val="24"/>
              </w:rPr>
              <w:t>Ağustos</w:t>
            </w:r>
            <w:proofErr w:type="spellEnd"/>
            <w:r>
              <w:rPr>
                <w:sz w:val="24"/>
                <w:szCs w:val="24"/>
              </w:rPr>
              <w:t xml:space="preserve"> 2021 (3 </w:t>
            </w:r>
            <w:proofErr w:type="spellStart"/>
            <w:r>
              <w:rPr>
                <w:sz w:val="24"/>
                <w:szCs w:val="24"/>
              </w:rPr>
              <w:t>Gün</w:t>
            </w:r>
            <w:proofErr w:type="spellEnd"/>
            <w:r>
              <w:rPr>
                <w:sz w:val="24"/>
                <w:szCs w:val="24"/>
              </w:rPr>
              <w:t>)</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Kesin</w:t>
            </w:r>
            <w:proofErr w:type="spellEnd"/>
            <w:r>
              <w:t xml:space="preserve"> </w:t>
            </w:r>
            <w:proofErr w:type="spellStart"/>
            <w:r>
              <w:t>Kayıtlar</w:t>
            </w:r>
            <w:proofErr w:type="spellEnd"/>
            <w:r>
              <w:t xml:space="preserve"> (</w:t>
            </w:r>
            <w:proofErr w:type="spellStart"/>
            <w:r>
              <w:t>Yedek</w:t>
            </w:r>
            <w:proofErr w:type="spellEnd"/>
            <w:r>
              <w:t xml:space="preserve"> </w:t>
            </w:r>
            <w:proofErr w:type="spellStart"/>
            <w:r>
              <w:t>Adaylar</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rPr>
                <w:sz w:val="24"/>
                <w:szCs w:val="24"/>
              </w:rPr>
              <w:t xml:space="preserve">26-27 </w:t>
            </w:r>
            <w:proofErr w:type="spellStart"/>
            <w:r>
              <w:rPr>
                <w:sz w:val="24"/>
                <w:szCs w:val="24"/>
              </w:rPr>
              <w:t>Ağustos</w:t>
            </w:r>
            <w:proofErr w:type="spellEnd"/>
            <w:r>
              <w:rPr>
                <w:sz w:val="24"/>
                <w:szCs w:val="24"/>
              </w:rPr>
              <w:t xml:space="preserve"> 2021 (2 </w:t>
            </w:r>
            <w:proofErr w:type="spellStart"/>
            <w:r>
              <w:rPr>
                <w:sz w:val="24"/>
                <w:szCs w:val="24"/>
              </w:rPr>
              <w:t>Gün</w:t>
            </w:r>
            <w:proofErr w:type="spellEnd"/>
            <w:r>
              <w:rPr>
                <w:sz w:val="24"/>
                <w:szCs w:val="24"/>
              </w:rPr>
              <w:t>)</w:t>
            </w:r>
          </w:p>
        </w:tc>
      </w:tr>
      <w:tr w:rsidR="00446B46" w:rsidTr="000E6137">
        <w:trPr>
          <w:trHeight w:val="290"/>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r>
              <w:t xml:space="preserve">Online </w:t>
            </w:r>
            <w:proofErr w:type="spellStart"/>
            <w:r>
              <w:t>Başvuru</w:t>
            </w:r>
            <w:proofErr w:type="spellEnd"/>
            <w:r>
              <w:t xml:space="preserve"> </w:t>
            </w:r>
            <w:proofErr w:type="spellStart"/>
            <w:r>
              <w:t>Sıralamalarının</w:t>
            </w:r>
            <w:proofErr w:type="spellEnd"/>
            <w:r>
              <w:t xml:space="preserve"> </w:t>
            </w:r>
            <w:proofErr w:type="spellStart"/>
            <w:r>
              <w:t>İlan</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4" w:history="1">
              <w:r>
                <w:rPr>
                  <w:rStyle w:val="Kpr"/>
                </w:rPr>
                <w:t>https://golcuk.sdu.edu.tr/Intro.aspx</w:t>
              </w:r>
            </w:hyperlink>
          </w:p>
        </w:tc>
      </w:tr>
      <w:tr w:rsidR="00446B46" w:rsidTr="000E6137">
        <w:trPr>
          <w:trHeight w:val="583"/>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Sonuçların</w:t>
            </w:r>
            <w:proofErr w:type="spellEnd"/>
            <w:r>
              <w:t xml:space="preserve"> </w:t>
            </w:r>
            <w:proofErr w:type="spellStart"/>
            <w:r>
              <w:t>İlan</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Üniversitemiz</w:t>
            </w:r>
            <w:proofErr w:type="spellEnd"/>
            <w:r>
              <w:t>/</w:t>
            </w:r>
            <w:proofErr w:type="spellStart"/>
            <w:r>
              <w:t>Enstitümüz</w:t>
            </w:r>
            <w:proofErr w:type="spellEnd"/>
            <w:r>
              <w:t xml:space="preserve"> </w:t>
            </w:r>
            <w:proofErr w:type="spellStart"/>
            <w:r>
              <w:t>resmi</w:t>
            </w:r>
            <w:proofErr w:type="spellEnd"/>
            <w:r>
              <w:t xml:space="preserve"> web</w:t>
            </w:r>
          </w:p>
          <w:p w:rsidR="00446B46" w:rsidRDefault="00446B46" w:rsidP="000E6137">
            <w:pPr>
              <w:pStyle w:val="AralkYok"/>
            </w:pPr>
            <w:proofErr w:type="spellStart"/>
            <w:r>
              <w:t>sayfası</w:t>
            </w:r>
            <w:proofErr w:type="spellEnd"/>
          </w:p>
        </w:tc>
      </w:tr>
      <w:tr w:rsidR="00446B46" w:rsidTr="000E6137">
        <w:trPr>
          <w:trHeight w:val="292"/>
        </w:trPr>
        <w:tc>
          <w:tcPr>
            <w:tcW w:w="5389"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proofErr w:type="spellStart"/>
            <w:r>
              <w:t>Kayıt</w:t>
            </w:r>
            <w:proofErr w:type="spellEnd"/>
            <w:r>
              <w:t xml:space="preserve"> </w:t>
            </w:r>
            <w:proofErr w:type="spellStart"/>
            <w:r>
              <w:t>Adresi</w:t>
            </w:r>
            <w:proofErr w:type="spellEnd"/>
            <w:r>
              <w:t>:</w:t>
            </w:r>
          </w:p>
        </w:tc>
        <w:tc>
          <w:tcPr>
            <w:tcW w:w="3685" w:type="dxa"/>
            <w:tcBorders>
              <w:top w:val="single" w:sz="4" w:space="0" w:color="000000"/>
              <w:left w:val="single" w:sz="4" w:space="0" w:color="000000"/>
              <w:bottom w:val="single" w:sz="4" w:space="0" w:color="000000"/>
              <w:right w:val="single" w:sz="4" w:space="0" w:color="000000"/>
            </w:tcBorders>
            <w:hideMark/>
          </w:tcPr>
          <w:p w:rsidR="00446B46" w:rsidRDefault="00446B46" w:rsidP="000E6137">
            <w:pPr>
              <w:pStyle w:val="AralkYok"/>
            </w:pPr>
            <w:hyperlink r:id="rId15" w:history="1">
              <w:r>
                <w:rPr>
                  <w:rStyle w:val="Kpr"/>
                </w:rPr>
                <w:t>https://golcuk.sdu.edu.tr/Intro.aspx</w:t>
              </w:r>
            </w:hyperlink>
          </w:p>
        </w:tc>
      </w:tr>
    </w:tbl>
    <w:p w:rsidR="00446B46" w:rsidRDefault="00446B46" w:rsidP="00446B46">
      <w:pPr>
        <w:spacing w:line="276" w:lineRule="auto"/>
        <w:jc w:val="both"/>
      </w:pPr>
    </w:p>
    <w:p w:rsidR="00446B46" w:rsidRDefault="00446B46" w:rsidP="00446B46">
      <w:pPr>
        <w:spacing w:line="276" w:lineRule="auto"/>
        <w:jc w:val="both"/>
      </w:pPr>
    </w:p>
    <w:p w:rsidR="00446B46" w:rsidRDefault="00446B46" w:rsidP="00446B46">
      <w:pPr>
        <w:spacing w:line="276" w:lineRule="auto"/>
        <w:jc w:val="both"/>
      </w:pPr>
    </w:p>
    <w:p w:rsidR="0017645A" w:rsidRDefault="0017645A"/>
    <w:sectPr w:rsidR="0017645A" w:rsidSect="006262B3">
      <w:pgSz w:w="11910" w:h="16840"/>
      <w:pgMar w:top="1400" w:right="1278" w:bottom="280" w:left="34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34D8"/>
    <w:multiLevelType w:val="hybridMultilevel"/>
    <w:tmpl w:val="FAFA077A"/>
    <w:lvl w:ilvl="0" w:tplc="31144938">
      <w:start w:val="1"/>
      <w:numFmt w:val="decimal"/>
      <w:lvlText w:val="%1)"/>
      <w:lvlJc w:val="left"/>
      <w:pPr>
        <w:ind w:left="1436" w:hanging="360"/>
      </w:pPr>
      <w:rPr>
        <w:rFonts w:hint="default"/>
        <w:b/>
      </w:rPr>
    </w:lvl>
    <w:lvl w:ilvl="1" w:tplc="041F0019" w:tentative="1">
      <w:start w:val="1"/>
      <w:numFmt w:val="lowerLetter"/>
      <w:lvlText w:val="%2."/>
      <w:lvlJc w:val="left"/>
      <w:pPr>
        <w:ind w:left="2156" w:hanging="360"/>
      </w:pPr>
    </w:lvl>
    <w:lvl w:ilvl="2" w:tplc="041F001B" w:tentative="1">
      <w:start w:val="1"/>
      <w:numFmt w:val="lowerRoman"/>
      <w:lvlText w:val="%3."/>
      <w:lvlJc w:val="right"/>
      <w:pPr>
        <w:ind w:left="2876" w:hanging="180"/>
      </w:pPr>
    </w:lvl>
    <w:lvl w:ilvl="3" w:tplc="041F000F" w:tentative="1">
      <w:start w:val="1"/>
      <w:numFmt w:val="decimal"/>
      <w:lvlText w:val="%4."/>
      <w:lvlJc w:val="left"/>
      <w:pPr>
        <w:ind w:left="3596" w:hanging="360"/>
      </w:pPr>
    </w:lvl>
    <w:lvl w:ilvl="4" w:tplc="041F0019" w:tentative="1">
      <w:start w:val="1"/>
      <w:numFmt w:val="lowerLetter"/>
      <w:lvlText w:val="%5."/>
      <w:lvlJc w:val="left"/>
      <w:pPr>
        <w:ind w:left="4316" w:hanging="360"/>
      </w:pPr>
    </w:lvl>
    <w:lvl w:ilvl="5" w:tplc="041F001B" w:tentative="1">
      <w:start w:val="1"/>
      <w:numFmt w:val="lowerRoman"/>
      <w:lvlText w:val="%6."/>
      <w:lvlJc w:val="right"/>
      <w:pPr>
        <w:ind w:left="5036" w:hanging="180"/>
      </w:pPr>
    </w:lvl>
    <w:lvl w:ilvl="6" w:tplc="041F000F" w:tentative="1">
      <w:start w:val="1"/>
      <w:numFmt w:val="decimal"/>
      <w:lvlText w:val="%7."/>
      <w:lvlJc w:val="left"/>
      <w:pPr>
        <w:ind w:left="5756" w:hanging="360"/>
      </w:pPr>
    </w:lvl>
    <w:lvl w:ilvl="7" w:tplc="041F0019" w:tentative="1">
      <w:start w:val="1"/>
      <w:numFmt w:val="lowerLetter"/>
      <w:lvlText w:val="%8."/>
      <w:lvlJc w:val="left"/>
      <w:pPr>
        <w:ind w:left="6476" w:hanging="360"/>
      </w:pPr>
    </w:lvl>
    <w:lvl w:ilvl="8" w:tplc="041F001B" w:tentative="1">
      <w:start w:val="1"/>
      <w:numFmt w:val="lowerRoman"/>
      <w:lvlText w:val="%9."/>
      <w:lvlJc w:val="right"/>
      <w:pPr>
        <w:ind w:left="7196" w:hanging="180"/>
      </w:pPr>
    </w:lvl>
  </w:abstractNum>
  <w:abstractNum w:abstractNumId="1">
    <w:nsid w:val="21736F57"/>
    <w:multiLevelType w:val="hybridMultilevel"/>
    <w:tmpl w:val="678AA4A6"/>
    <w:lvl w:ilvl="0" w:tplc="FDA06A76">
      <w:start w:val="1"/>
      <w:numFmt w:val="decimal"/>
      <w:lvlText w:val="%1)"/>
      <w:lvlJc w:val="left"/>
      <w:pPr>
        <w:ind w:left="1436" w:hanging="360"/>
      </w:pPr>
      <w:rPr>
        <w:rFonts w:hint="default"/>
        <w:b/>
      </w:rPr>
    </w:lvl>
    <w:lvl w:ilvl="1" w:tplc="041F0019" w:tentative="1">
      <w:start w:val="1"/>
      <w:numFmt w:val="lowerLetter"/>
      <w:lvlText w:val="%2."/>
      <w:lvlJc w:val="left"/>
      <w:pPr>
        <w:ind w:left="2156" w:hanging="360"/>
      </w:pPr>
    </w:lvl>
    <w:lvl w:ilvl="2" w:tplc="041F001B" w:tentative="1">
      <w:start w:val="1"/>
      <w:numFmt w:val="lowerRoman"/>
      <w:lvlText w:val="%3."/>
      <w:lvlJc w:val="right"/>
      <w:pPr>
        <w:ind w:left="2876" w:hanging="180"/>
      </w:pPr>
    </w:lvl>
    <w:lvl w:ilvl="3" w:tplc="041F000F" w:tentative="1">
      <w:start w:val="1"/>
      <w:numFmt w:val="decimal"/>
      <w:lvlText w:val="%4."/>
      <w:lvlJc w:val="left"/>
      <w:pPr>
        <w:ind w:left="3596" w:hanging="360"/>
      </w:pPr>
    </w:lvl>
    <w:lvl w:ilvl="4" w:tplc="041F0019" w:tentative="1">
      <w:start w:val="1"/>
      <w:numFmt w:val="lowerLetter"/>
      <w:lvlText w:val="%5."/>
      <w:lvlJc w:val="left"/>
      <w:pPr>
        <w:ind w:left="4316" w:hanging="360"/>
      </w:pPr>
    </w:lvl>
    <w:lvl w:ilvl="5" w:tplc="041F001B" w:tentative="1">
      <w:start w:val="1"/>
      <w:numFmt w:val="lowerRoman"/>
      <w:lvlText w:val="%6."/>
      <w:lvlJc w:val="right"/>
      <w:pPr>
        <w:ind w:left="5036" w:hanging="180"/>
      </w:pPr>
    </w:lvl>
    <w:lvl w:ilvl="6" w:tplc="041F000F" w:tentative="1">
      <w:start w:val="1"/>
      <w:numFmt w:val="decimal"/>
      <w:lvlText w:val="%7."/>
      <w:lvlJc w:val="left"/>
      <w:pPr>
        <w:ind w:left="5756" w:hanging="360"/>
      </w:pPr>
    </w:lvl>
    <w:lvl w:ilvl="7" w:tplc="041F0019" w:tentative="1">
      <w:start w:val="1"/>
      <w:numFmt w:val="lowerLetter"/>
      <w:lvlText w:val="%8."/>
      <w:lvlJc w:val="left"/>
      <w:pPr>
        <w:ind w:left="6476" w:hanging="360"/>
      </w:pPr>
    </w:lvl>
    <w:lvl w:ilvl="8" w:tplc="041F001B" w:tentative="1">
      <w:start w:val="1"/>
      <w:numFmt w:val="lowerRoman"/>
      <w:lvlText w:val="%9."/>
      <w:lvlJc w:val="right"/>
      <w:pPr>
        <w:ind w:left="719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46"/>
    <w:rsid w:val="000D6159"/>
    <w:rsid w:val="0017645A"/>
    <w:rsid w:val="00446B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6B46"/>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46B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446B46"/>
    <w:pPr>
      <w:ind w:left="1076"/>
      <w:jc w:val="both"/>
    </w:pPr>
  </w:style>
  <w:style w:type="character" w:styleId="Kpr">
    <w:name w:val="Hyperlink"/>
    <w:basedOn w:val="VarsaylanParagrafYazTipi"/>
    <w:uiPriority w:val="99"/>
    <w:semiHidden/>
    <w:unhideWhenUsed/>
    <w:rsid w:val="00446B46"/>
    <w:rPr>
      <w:color w:val="0000FF"/>
      <w:u w:val="single"/>
    </w:rPr>
  </w:style>
  <w:style w:type="paragraph" w:styleId="AralkYok">
    <w:name w:val="No Spacing"/>
    <w:uiPriority w:val="1"/>
    <w:qFormat/>
    <w:rsid w:val="00446B46"/>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59"/>
    <w:rsid w:val="0044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6B46"/>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46B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1"/>
    <w:qFormat/>
    <w:rsid w:val="00446B46"/>
    <w:pPr>
      <w:ind w:left="1076"/>
      <w:jc w:val="both"/>
    </w:pPr>
  </w:style>
  <w:style w:type="character" w:styleId="Kpr">
    <w:name w:val="Hyperlink"/>
    <w:basedOn w:val="VarsaylanParagrafYazTipi"/>
    <w:uiPriority w:val="99"/>
    <w:semiHidden/>
    <w:unhideWhenUsed/>
    <w:rsid w:val="00446B46"/>
    <w:rPr>
      <w:color w:val="0000FF"/>
      <w:u w:val="single"/>
    </w:rPr>
  </w:style>
  <w:style w:type="paragraph" w:styleId="AralkYok">
    <w:name w:val="No Spacing"/>
    <w:uiPriority w:val="1"/>
    <w:qFormat/>
    <w:rsid w:val="00446B46"/>
    <w:pPr>
      <w:widowControl w:val="0"/>
      <w:autoSpaceDE w:val="0"/>
      <w:autoSpaceDN w:val="0"/>
      <w:spacing w:after="0" w:line="240" w:lineRule="auto"/>
    </w:pPr>
    <w:rPr>
      <w:rFonts w:ascii="Times New Roman" w:eastAsia="Times New Roman" w:hAnsi="Times New Roman" w:cs="Times New Roman"/>
    </w:rPr>
  </w:style>
  <w:style w:type="table" w:styleId="TabloKlavuzu">
    <w:name w:val="Table Grid"/>
    <w:basedOn w:val="NormalTablo"/>
    <w:uiPriority w:val="59"/>
    <w:rsid w:val="00446B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cuk.sdu.edu.tr/Intro.aspx" TargetMode="External"/><Relationship Id="rId13" Type="http://schemas.openxmlformats.org/officeDocument/2006/relationships/hyperlink" Target="https://golcuk.sdu.edu.tr/Intro.aspx" TargetMode="External"/><Relationship Id="rId3" Type="http://schemas.microsoft.com/office/2007/relationships/stylesWithEffects" Target="stylesWithEffects.xml"/><Relationship Id="rId7" Type="http://schemas.openxmlformats.org/officeDocument/2006/relationships/hyperlink" Target="https://fenbilimleri.sdu.edu.tr/assets/uploads/sites/24/files/lisansustu-egitim-ogretim-yonergesi26-12-2019-24012020.pdf" TargetMode="External"/><Relationship Id="rId12" Type="http://schemas.openxmlformats.org/officeDocument/2006/relationships/hyperlink" Target="https://golcuk.sdu.edu.tr/Intro.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olcuk.sdu.edu.tr/Intro.aspx" TargetMode="External"/><Relationship Id="rId11" Type="http://schemas.openxmlformats.org/officeDocument/2006/relationships/hyperlink" Target="https://golcuk.sdu.edu.tr/Intro.aspx" TargetMode="External"/><Relationship Id="rId5" Type="http://schemas.openxmlformats.org/officeDocument/2006/relationships/webSettings" Target="webSettings.xml"/><Relationship Id="rId15" Type="http://schemas.openxmlformats.org/officeDocument/2006/relationships/hyperlink" Target="https://golcuk.sdu.edu.tr/Intro.aspx" TargetMode="External"/><Relationship Id="rId10" Type="http://schemas.openxmlformats.org/officeDocument/2006/relationships/hyperlink" Target="https://golcuk.sdu.edu.tr/Intro.aspx" TargetMode="External"/><Relationship Id="rId4" Type="http://schemas.openxmlformats.org/officeDocument/2006/relationships/settings" Target="settings.xml"/><Relationship Id="rId9" Type="http://schemas.openxmlformats.org/officeDocument/2006/relationships/hyperlink" Target="https://golcuk.sdu.edu.tr/Intro.aspx" TargetMode="External"/><Relationship Id="rId14" Type="http://schemas.openxmlformats.org/officeDocument/2006/relationships/hyperlink" Target="https://golcuk.sdu.edu.tr/Intro.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2283</Words>
  <Characters>13017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EbruDemiralay</dc:creator>
  <cp:lastModifiedBy>EbruDemiralay</cp:lastModifiedBy>
  <cp:revision>2</cp:revision>
  <dcterms:created xsi:type="dcterms:W3CDTF">2021-07-30T16:25:00Z</dcterms:created>
  <dcterms:modified xsi:type="dcterms:W3CDTF">2021-07-30T16:25:00Z</dcterms:modified>
</cp:coreProperties>
</file>